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27" w:rsidRDefault="00E96C27" w:rsidP="00E96C2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RAPORT</w:t>
      </w:r>
    </w:p>
    <w:p w:rsidR="00E96C27" w:rsidRPr="008A0DAE" w:rsidRDefault="00E96C27" w:rsidP="00E96C27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Cea de-a 26-a Sesiune Anuală a AP OSCE a fost</w:t>
      </w:r>
      <w:r w:rsidRPr="008A0DAE">
        <w:rPr>
          <w:rFonts w:ascii="Verdana" w:hAnsi="Verdana"/>
          <w:sz w:val="20"/>
          <w:szCs w:val="20"/>
          <w:lang w:val="ro-RO"/>
        </w:rPr>
        <w:t xml:space="preserve"> găzduită de Parlamentul belarus. În cadrul sesiunii s-au adresat Adunării: dl Aleksandr </w:t>
      </w:r>
      <w:proofErr w:type="spellStart"/>
      <w:r w:rsidRPr="008A0DAE">
        <w:rPr>
          <w:rFonts w:ascii="Verdana" w:hAnsi="Verdana"/>
          <w:sz w:val="20"/>
          <w:szCs w:val="20"/>
          <w:lang w:val="ro-RO"/>
        </w:rPr>
        <w:t>Lukashenko</w:t>
      </w:r>
      <w:proofErr w:type="spellEnd"/>
      <w:r w:rsidRPr="008A0DAE">
        <w:rPr>
          <w:rFonts w:ascii="Verdana" w:hAnsi="Verdana"/>
          <w:sz w:val="20"/>
          <w:szCs w:val="20"/>
          <w:lang w:val="ro-RO"/>
        </w:rPr>
        <w:t xml:space="preserve">, preşedintele Republicii Belarus; dna Christine </w:t>
      </w:r>
      <w:proofErr w:type="spellStart"/>
      <w:r w:rsidRPr="008A0DAE">
        <w:rPr>
          <w:rFonts w:ascii="Verdana" w:hAnsi="Verdana"/>
          <w:sz w:val="20"/>
          <w:szCs w:val="20"/>
          <w:lang w:val="ro-RO"/>
        </w:rPr>
        <w:t>Muttonen</w:t>
      </w:r>
      <w:proofErr w:type="spellEnd"/>
      <w:r w:rsidRPr="008A0DAE">
        <w:rPr>
          <w:rFonts w:ascii="Verdana" w:hAnsi="Verdana"/>
          <w:sz w:val="20"/>
          <w:szCs w:val="20"/>
          <w:lang w:val="ro-RO"/>
        </w:rPr>
        <w:t xml:space="preserve">, președinta Adunării Parlamentare a OSCE; dl Vladimir </w:t>
      </w:r>
      <w:proofErr w:type="spellStart"/>
      <w:r w:rsidRPr="008A0DAE">
        <w:rPr>
          <w:rFonts w:ascii="Verdana" w:hAnsi="Verdana"/>
          <w:sz w:val="20"/>
          <w:szCs w:val="20"/>
          <w:lang w:val="ro-RO"/>
        </w:rPr>
        <w:t>Andreichenko</w:t>
      </w:r>
      <w:proofErr w:type="spellEnd"/>
      <w:r w:rsidRPr="008A0DAE">
        <w:rPr>
          <w:rFonts w:ascii="Verdana" w:hAnsi="Verdana"/>
          <w:sz w:val="20"/>
          <w:szCs w:val="20"/>
          <w:lang w:val="ro-RO"/>
        </w:rPr>
        <w:t xml:space="preserve">, președintele Camerei Reprezentanților a Adunării Naționale din Republica Belarus; dl  Sebastian </w:t>
      </w:r>
      <w:proofErr w:type="spellStart"/>
      <w:r w:rsidRPr="008A0DAE">
        <w:rPr>
          <w:rFonts w:ascii="Verdana" w:hAnsi="Verdana"/>
          <w:sz w:val="20"/>
          <w:szCs w:val="20"/>
          <w:lang w:val="ro-RO"/>
        </w:rPr>
        <w:t>Kurz</w:t>
      </w:r>
      <w:proofErr w:type="spellEnd"/>
      <w:r w:rsidRPr="008A0DAE">
        <w:rPr>
          <w:rFonts w:ascii="Verdana" w:hAnsi="Verdana"/>
          <w:sz w:val="20"/>
          <w:szCs w:val="20"/>
          <w:lang w:val="ro-RO"/>
        </w:rPr>
        <w:t>, preşedintele în exerciţiu al OSCE, ministrul de externe al Republicii Austria.</w:t>
      </w:r>
    </w:p>
    <w:p w:rsidR="00E96C27" w:rsidRPr="008A0DAE" w:rsidRDefault="00E96C27" w:rsidP="00E96C27">
      <w:pPr>
        <w:spacing w:before="100" w:beforeAutospacing="1" w:after="100" w:afterAutospacing="1"/>
        <w:jc w:val="both"/>
        <w:rPr>
          <w:rFonts w:ascii="Verdana" w:hAnsi="Verdana"/>
          <w:i/>
          <w:sz w:val="20"/>
          <w:szCs w:val="20"/>
          <w:lang w:val="ro-RO"/>
        </w:rPr>
      </w:pPr>
      <w:r w:rsidRPr="008A0DAE">
        <w:rPr>
          <w:rFonts w:ascii="Verdana" w:hAnsi="Verdana"/>
          <w:sz w:val="20"/>
          <w:szCs w:val="20"/>
          <w:lang w:val="ro-RO"/>
        </w:rPr>
        <w:t>Lucrările s-au desfășurat în plen și în cele trei comisii generale, unde au fost examinate rapoarte și au fost adoptate rezoluții pe tema generală</w:t>
      </w:r>
      <w:r w:rsidRPr="008A0DAE">
        <w:rPr>
          <w:rFonts w:ascii="Verdana" w:hAnsi="Verdana"/>
          <w:b/>
          <w:sz w:val="20"/>
          <w:szCs w:val="20"/>
          <w:lang w:val="ro-RO"/>
        </w:rPr>
        <w:t xml:space="preserve"> </w:t>
      </w:r>
      <w:r w:rsidRPr="008A0DAE">
        <w:rPr>
          <w:rFonts w:ascii="Verdana" w:hAnsi="Verdana"/>
          <w:i/>
          <w:sz w:val="20"/>
          <w:szCs w:val="20"/>
          <w:lang w:val="ro-RO"/>
        </w:rPr>
        <w:t>Consolidarea încrederii reciproce și cooperarea pentru pace și prosperitate în regiunea OSCE</w:t>
      </w:r>
      <w:r w:rsidRPr="008A0DAE">
        <w:rPr>
          <w:rFonts w:ascii="Verdana" w:hAnsi="Verdana"/>
          <w:sz w:val="20"/>
          <w:szCs w:val="20"/>
          <w:lang w:val="ro-RO"/>
        </w:rPr>
        <w:t xml:space="preserve">. Documentul final al sesiunii - </w:t>
      </w:r>
      <w:r w:rsidRPr="008A0DAE">
        <w:rPr>
          <w:rFonts w:ascii="Verdana" w:hAnsi="Verdana"/>
          <w:i/>
          <w:sz w:val="20"/>
          <w:szCs w:val="20"/>
          <w:lang w:val="ro-RO"/>
        </w:rPr>
        <w:t xml:space="preserve">Declarația de la Minsk - </w:t>
      </w:r>
      <w:r w:rsidRPr="008A0DAE">
        <w:rPr>
          <w:rFonts w:ascii="Verdana" w:hAnsi="Verdana"/>
          <w:sz w:val="20"/>
          <w:szCs w:val="20"/>
          <w:lang w:val="ro-RO"/>
        </w:rPr>
        <w:t>include rezoluțiile adoptate în comisii și rezoluții suplimentare pe teme de actualitate precum</w:t>
      </w:r>
      <w:r w:rsidRPr="008A0DAE">
        <w:rPr>
          <w:rFonts w:ascii="Verdana" w:hAnsi="Verdana"/>
          <w:b/>
          <w:sz w:val="20"/>
          <w:szCs w:val="20"/>
          <w:lang w:val="ro-RO"/>
        </w:rPr>
        <w:t xml:space="preserve">: </w:t>
      </w:r>
      <w:r w:rsidRPr="008A0DAE">
        <w:rPr>
          <w:rFonts w:ascii="Verdana" w:hAnsi="Verdana"/>
          <w:i/>
          <w:sz w:val="20"/>
          <w:szCs w:val="20"/>
          <w:lang w:val="ro-RO"/>
        </w:rPr>
        <w:t>restabilirea suveranității și integrității teritoriale a Ucrainei; consolidarea rolului OSCE în combaterea terorismului; consolidarea securității energetice în regiunea OSCE; apa potabilă: consolidarea cooperării în vederea protejării unei resurse rare; monitorizarea alegerilor în care se folosesc noile tehnologii de votare</w:t>
      </w:r>
      <w:r w:rsidRPr="008A0DAE">
        <w:rPr>
          <w:rFonts w:ascii="Verdana" w:hAnsi="Verdana"/>
          <w:sz w:val="20"/>
          <w:szCs w:val="20"/>
          <w:lang w:val="ro-RO"/>
        </w:rPr>
        <w:t>;</w:t>
      </w:r>
      <w:r w:rsidRPr="008A0DAE">
        <w:rPr>
          <w:rFonts w:ascii="Verdana" w:hAnsi="Verdana"/>
          <w:i/>
          <w:sz w:val="20"/>
          <w:szCs w:val="20"/>
          <w:lang w:val="ro-RO"/>
        </w:rPr>
        <w:t xml:space="preserve"> prevenirea exploatării sexuale on-line a copiilor; abolirea pedepsei cu moartea; multiculturalismul: rolul valorilor culturale în dezvoltarea democrației, în contextul globalizării; inacceptabilitatea discriminării și intoleranței față de creștini, musulmani și adepții altor religii; asigurarea unei guvernanțe coerente, comune și responsabile a migrațiilor și a fluxului refugiaților; integrarea dimensiunii de gen în activitățile de mediere; elaborarea măsurilor legislative, de reglementare și administrative ca răspuns la apariția unor noi substanțe </w:t>
      </w:r>
      <w:proofErr w:type="spellStart"/>
      <w:r w:rsidRPr="008A0DAE">
        <w:rPr>
          <w:rFonts w:ascii="Verdana" w:hAnsi="Verdana"/>
          <w:i/>
          <w:sz w:val="20"/>
          <w:szCs w:val="20"/>
          <w:lang w:val="ro-RO"/>
        </w:rPr>
        <w:t>psihoactive</w:t>
      </w:r>
      <w:proofErr w:type="spellEnd"/>
      <w:r w:rsidRPr="008A0DAE">
        <w:rPr>
          <w:rFonts w:ascii="Verdana" w:hAnsi="Verdana"/>
          <w:i/>
          <w:sz w:val="20"/>
          <w:szCs w:val="20"/>
          <w:lang w:val="ro-RO"/>
        </w:rPr>
        <w:t>.</w:t>
      </w:r>
    </w:p>
    <w:p w:rsidR="00E96C27" w:rsidRPr="008A0DAE" w:rsidRDefault="00E96C27" w:rsidP="00E96C27">
      <w:pPr>
        <w:shd w:val="clear" w:color="auto" w:fill="FFFFFF"/>
        <w:spacing w:after="135"/>
        <w:jc w:val="both"/>
        <w:rPr>
          <w:rFonts w:ascii="Verdana" w:hAnsi="Verdana"/>
          <w:color w:val="000000"/>
          <w:sz w:val="20"/>
          <w:szCs w:val="20"/>
          <w:lang w:val="ro-RO"/>
        </w:rPr>
      </w:pPr>
      <w:r w:rsidRPr="008A0DAE">
        <w:rPr>
          <w:rFonts w:ascii="Verdana" w:hAnsi="Verdana"/>
          <w:color w:val="000000"/>
          <w:sz w:val="20"/>
          <w:szCs w:val="20"/>
          <w:lang w:val="ro-RO"/>
        </w:rPr>
        <w:t xml:space="preserve">Declarația </w:t>
      </w:r>
      <w:r w:rsidRPr="008A0DAE">
        <w:rPr>
          <w:rFonts w:ascii="Verdana" w:hAnsi="Verdana"/>
          <w:sz w:val="20"/>
          <w:szCs w:val="20"/>
          <w:lang w:val="ro-RO"/>
        </w:rPr>
        <w:t>„</w:t>
      </w:r>
      <w:r w:rsidRPr="008A0DAE">
        <w:rPr>
          <w:rFonts w:ascii="Verdana" w:hAnsi="Verdana"/>
          <w:color w:val="000000"/>
          <w:sz w:val="20"/>
          <w:szCs w:val="20"/>
          <w:lang w:val="ro-RO"/>
        </w:rPr>
        <w:t xml:space="preserve">încurajează statele participante să sporească angajamentul față de diplomația multilaterală pentru o securitate cuprinzătoare și pentru implementarea măsurilor OSCE de  consolidare a încrederii”, pentru a reduce riscul de conflict. Se face apel la guverne pentru a </w:t>
      </w:r>
      <w:r w:rsidRPr="008A0DAE">
        <w:rPr>
          <w:rFonts w:ascii="Verdana" w:hAnsi="Verdana"/>
          <w:sz w:val="20"/>
          <w:szCs w:val="20"/>
          <w:lang w:val="ro-RO"/>
        </w:rPr>
        <w:t>„</w:t>
      </w:r>
      <w:r w:rsidRPr="008A0DAE">
        <w:rPr>
          <w:rFonts w:ascii="Verdana" w:hAnsi="Verdana"/>
          <w:color w:val="000000"/>
          <w:sz w:val="20"/>
          <w:szCs w:val="20"/>
          <w:lang w:val="ro-RO"/>
        </w:rPr>
        <w:t>promova măsuri având drept scop blocarea finanțării organizațiilor teroriste, inclusiv prin îmbunătățirea cadrului legislativ și a metodelor de consolidare a legislației, întărirea măsurilor de securitate privind transportul internațional și prin urmărirea deplasărilor teroriștilor în interiorul țărilor și la frontiere”.</w:t>
      </w:r>
    </w:p>
    <w:p w:rsidR="00E96C27" w:rsidRPr="008A0DAE" w:rsidRDefault="00E96C27" w:rsidP="00E96C27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0DAE">
        <w:rPr>
          <w:rFonts w:ascii="Verdana" w:hAnsi="Verdana"/>
          <w:color w:val="000000"/>
          <w:sz w:val="20"/>
          <w:szCs w:val="20"/>
          <w:lang w:val="ro-RO"/>
        </w:rPr>
        <w:t xml:space="preserve">Privitor la dimensiunea economică și de mediu, declarația </w:t>
      </w:r>
      <w:r w:rsidRPr="008A0DAE">
        <w:rPr>
          <w:rFonts w:ascii="Verdana" w:hAnsi="Verdana"/>
          <w:sz w:val="20"/>
          <w:szCs w:val="20"/>
          <w:lang w:val="ro-RO"/>
        </w:rPr>
        <w:t>„</w:t>
      </w:r>
      <w:r w:rsidRPr="008A0DAE">
        <w:rPr>
          <w:rFonts w:ascii="Verdana" w:hAnsi="Verdana"/>
          <w:color w:val="000000"/>
          <w:sz w:val="20"/>
          <w:szCs w:val="20"/>
          <w:lang w:val="ro-RO"/>
        </w:rPr>
        <w:t xml:space="preserve">încurajează toate statele participante la OSCE să recunoască urgența crizelor climatice și a provocărilor legate de acestea” și subliniază că </w:t>
      </w:r>
      <w:r w:rsidRPr="008A0DAE">
        <w:rPr>
          <w:rFonts w:ascii="Verdana" w:hAnsi="Verdana"/>
          <w:sz w:val="20"/>
          <w:szCs w:val="20"/>
          <w:lang w:val="ro-RO"/>
        </w:rPr>
        <w:t>„</w:t>
      </w:r>
      <w:r w:rsidRPr="008A0DAE">
        <w:rPr>
          <w:rFonts w:ascii="Verdana" w:hAnsi="Verdana"/>
          <w:color w:val="000000"/>
          <w:sz w:val="20"/>
          <w:szCs w:val="20"/>
          <w:lang w:val="ro-RO"/>
        </w:rPr>
        <w:t xml:space="preserve">politicile economice naționale trebuie să acorde prioritate proiectelor </w:t>
      </w:r>
      <w:r w:rsidRPr="008A0DAE">
        <w:rPr>
          <w:rFonts w:ascii="Verdana" w:hAnsi="Verdana"/>
          <w:i/>
          <w:color w:val="000000"/>
          <w:sz w:val="20"/>
          <w:szCs w:val="20"/>
          <w:lang w:val="ro-RO"/>
        </w:rPr>
        <w:t>curate</w:t>
      </w:r>
      <w:r w:rsidRPr="008A0DAE">
        <w:rPr>
          <w:rFonts w:ascii="Verdana" w:hAnsi="Verdana"/>
          <w:color w:val="000000"/>
          <w:sz w:val="20"/>
          <w:szCs w:val="20"/>
          <w:lang w:val="ro-RO"/>
        </w:rPr>
        <w:t xml:space="preserve"> din punct de vedere energetic, investițiilor și inovațiilor având drept scop promovarea creșterii economice durabile și să se asigure că efectele negative asupra mediului sunt minimizate.” T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oate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statele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OSCE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sunt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invitate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r w:rsidRPr="008A0DAE">
        <w:rPr>
          <w:rFonts w:ascii="Verdana" w:hAnsi="Verdana"/>
          <w:sz w:val="20"/>
          <w:szCs w:val="20"/>
        </w:rPr>
        <w:t>„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ratifice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Acordul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de la Paris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din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2015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cu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privire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la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schimbările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climatice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și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își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îndeplinească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obliga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iile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stipulate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în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acest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document.”</w:t>
      </w:r>
    </w:p>
    <w:p w:rsidR="00E96C27" w:rsidRDefault="00E96C27" w:rsidP="00E96C27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8A0DAE">
        <w:rPr>
          <w:rFonts w:ascii="Verdana" w:hAnsi="Verdana"/>
          <w:color w:val="000000"/>
          <w:sz w:val="20"/>
          <w:szCs w:val="20"/>
        </w:rPr>
        <w:t>Referitor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la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dimensiunea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drepturilor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omului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declara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r w:rsidRPr="008A0DAE">
        <w:rPr>
          <w:rFonts w:ascii="Verdana" w:hAnsi="Verdana"/>
          <w:sz w:val="20"/>
          <w:szCs w:val="20"/>
        </w:rPr>
        <w:t>„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invită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statele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participante OSCE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respecte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demnitatea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umană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și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asigure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drepturi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egale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pentru toți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cetă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enii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prin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implementarea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tuturor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angajamentelor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OSCE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referitoare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la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drepturile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omului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libertă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țile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fundamentale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democra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pluralistă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și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statul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drept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.” Se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solicită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încetarea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imediată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a </w:t>
      </w:r>
      <w:r w:rsidRPr="008A0DAE">
        <w:rPr>
          <w:rFonts w:ascii="Verdana" w:hAnsi="Verdana"/>
          <w:sz w:val="20"/>
          <w:szCs w:val="20"/>
        </w:rPr>
        <w:t>„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hăr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uirii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arestării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maltratării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și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dispari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iei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oponen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politici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activi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ș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tilor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din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domeniul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drepturilor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omului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jurnali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ș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tilor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și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altor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membri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ai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societă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ții civile.”</w:t>
      </w:r>
    </w:p>
    <w:p w:rsidR="00155180" w:rsidRPr="00E96C27" w:rsidRDefault="00E96C27" w:rsidP="00E96C27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A0DAE">
        <w:rPr>
          <w:rFonts w:ascii="Verdana" w:hAnsi="Verdana"/>
          <w:color w:val="000000"/>
          <w:sz w:val="20"/>
          <w:szCs w:val="20"/>
        </w:rPr>
        <w:t xml:space="preserve">La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finalul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sesiunii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8A0DAE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fost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aleasă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noua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structură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conducere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Adunării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Dna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Muttonen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Austria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) 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fost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realasă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în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func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pre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ș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edinte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al AP OSCE, pentru un mandat de un an</w:t>
      </w:r>
      <w:r w:rsidRPr="008A0DAE">
        <w:rPr>
          <w:rStyle w:val="Referinnotdesubsol"/>
          <w:rFonts w:ascii="Verdana" w:hAnsi="Verdana"/>
          <w:color w:val="000000"/>
          <w:sz w:val="20"/>
          <w:szCs w:val="20"/>
        </w:rPr>
        <w:footnoteReference w:id="1"/>
      </w:r>
      <w:r w:rsidRPr="008A0DAE">
        <w:rPr>
          <w:rFonts w:ascii="Verdana" w:hAnsi="Verdana"/>
          <w:color w:val="000000"/>
          <w:sz w:val="20"/>
          <w:szCs w:val="20"/>
        </w:rPr>
        <w:t xml:space="preserve">. Dl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deputat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Victor Paul Dobre, membru al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Delega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iei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Parlamentului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României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la A</w:t>
      </w:r>
      <w:r>
        <w:rPr>
          <w:rFonts w:ascii="Verdana" w:hAnsi="Verdana"/>
          <w:color w:val="000000"/>
          <w:sz w:val="20"/>
          <w:szCs w:val="20"/>
        </w:rPr>
        <w:t>P</w:t>
      </w:r>
      <w:r w:rsidRPr="008A0DAE">
        <w:rPr>
          <w:rFonts w:ascii="Verdana" w:hAnsi="Verdana"/>
          <w:color w:val="000000"/>
          <w:sz w:val="20"/>
          <w:szCs w:val="20"/>
        </w:rPr>
        <w:t xml:space="preserve"> OSCE, a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fost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reales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în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în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func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ț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ia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vicepre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ș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edinte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al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Adunării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, pentru un mandat de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doi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A0DAE">
        <w:rPr>
          <w:rFonts w:ascii="Verdana" w:hAnsi="Verdana"/>
          <w:color w:val="000000"/>
          <w:sz w:val="20"/>
          <w:szCs w:val="20"/>
        </w:rPr>
        <w:t>ani</w:t>
      </w:r>
      <w:proofErr w:type="spellEnd"/>
      <w:r w:rsidRPr="008A0DAE">
        <w:rPr>
          <w:rFonts w:ascii="Verdana" w:hAnsi="Verdana"/>
          <w:color w:val="000000"/>
          <w:sz w:val="20"/>
          <w:szCs w:val="20"/>
        </w:rPr>
        <w:t>.</w:t>
      </w:r>
    </w:p>
    <w:sectPr w:rsidR="00155180" w:rsidRPr="00E96C27" w:rsidSect="00E96C27">
      <w:pgSz w:w="12240" w:h="15840"/>
      <w:pgMar w:top="624" w:right="1418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AF" w:rsidRDefault="001627AF" w:rsidP="00E96C27">
      <w:pPr>
        <w:spacing w:after="0" w:line="240" w:lineRule="auto"/>
      </w:pPr>
      <w:r>
        <w:separator/>
      </w:r>
    </w:p>
  </w:endnote>
  <w:endnote w:type="continuationSeparator" w:id="0">
    <w:p w:rsidR="001627AF" w:rsidRDefault="001627AF" w:rsidP="00E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AF" w:rsidRDefault="001627AF" w:rsidP="00E96C27">
      <w:pPr>
        <w:spacing w:after="0" w:line="240" w:lineRule="auto"/>
      </w:pPr>
      <w:r>
        <w:separator/>
      </w:r>
    </w:p>
  </w:footnote>
  <w:footnote w:type="continuationSeparator" w:id="0">
    <w:p w:rsidR="001627AF" w:rsidRDefault="001627AF" w:rsidP="00E96C27">
      <w:pPr>
        <w:spacing w:after="0" w:line="240" w:lineRule="auto"/>
      </w:pPr>
      <w:r>
        <w:continuationSeparator/>
      </w:r>
    </w:p>
  </w:footnote>
  <w:footnote w:id="1">
    <w:p w:rsidR="00E96C27" w:rsidRPr="00C01DC9" w:rsidRDefault="00E96C27" w:rsidP="00E96C27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9464FA">
        <w:rPr>
          <w:lang w:val="ro-RO"/>
        </w:rPr>
        <w:t xml:space="preserve"> Ca urmare a faptului că dna </w:t>
      </w:r>
      <w:proofErr w:type="spellStart"/>
      <w:r w:rsidRPr="009464FA">
        <w:rPr>
          <w:lang w:val="ro-RO"/>
        </w:rPr>
        <w:t>Muttonen</w:t>
      </w:r>
      <w:proofErr w:type="spellEnd"/>
      <w:r w:rsidRPr="009464FA">
        <w:rPr>
          <w:lang w:val="ro-RO"/>
        </w:rPr>
        <w:t xml:space="preserve"> nu a mai fost realeasă în parlamentul național, în luna noiembrie președinția APOSCE a fost preluată de </w:t>
      </w:r>
      <w:r>
        <w:rPr>
          <w:lang w:val="ro-RO"/>
        </w:rPr>
        <w:t>dl</w:t>
      </w:r>
      <w:r w:rsidRPr="009464FA">
        <w:rPr>
          <w:lang w:val="ro-RO"/>
        </w:rPr>
        <w:t xml:space="preserve"> </w:t>
      </w:r>
      <w:r w:rsidRPr="00C01DC9">
        <w:rPr>
          <w:lang w:val="ro-RO"/>
        </w:rPr>
        <w:t xml:space="preserve">George </w:t>
      </w:r>
      <w:proofErr w:type="spellStart"/>
      <w:r w:rsidRPr="00C01DC9">
        <w:rPr>
          <w:lang w:val="ro-RO"/>
        </w:rPr>
        <w:t>Tsereteli</w:t>
      </w:r>
      <w:proofErr w:type="spellEnd"/>
      <w:r w:rsidRPr="00C01DC9">
        <w:rPr>
          <w:lang w:val="ro-RO"/>
        </w:rPr>
        <w:t xml:space="preserve"> (Georgia).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27"/>
    <w:rsid w:val="00061663"/>
    <w:rsid w:val="000B3C7A"/>
    <w:rsid w:val="00155180"/>
    <w:rsid w:val="001627AF"/>
    <w:rsid w:val="001E2ADB"/>
    <w:rsid w:val="00202AD4"/>
    <w:rsid w:val="00337E0F"/>
    <w:rsid w:val="00365A86"/>
    <w:rsid w:val="003924FB"/>
    <w:rsid w:val="00582312"/>
    <w:rsid w:val="005B7A06"/>
    <w:rsid w:val="005D6E04"/>
    <w:rsid w:val="006466D0"/>
    <w:rsid w:val="006E670C"/>
    <w:rsid w:val="0073470C"/>
    <w:rsid w:val="007848C6"/>
    <w:rsid w:val="00874094"/>
    <w:rsid w:val="008E2AC9"/>
    <w:rsid w:val="009429A7"/>
    <w:rsid w:val="009818DE"/>
    <w:rsid w:val="009E3ECB"/>
    <w:rsid w:val="00AF2046"/>
    <w:rsid w:val="00AF498C"/>
    <w:rsid w:val="00B4557B"/>
    <w:rsid w:val="00BE2EFB"/>
    <w:rsid w:val="00C269E5"/>
    <w:rsid w:val="00CF0D3F"/>
    <w:rsid w:val="00D816DA"/>
    <w:rsid w:val="00DA77F4"/>
    <w:rsid w:val="00DF19E5"/>
    <w:rsid w:val="00E246D6"/>
    <w:rsid w:val="00E26419"/>
    <w:rsid w:val="00E96C27"/>
    <w:rsid w:val="00EF57EA"/>
    <w:rsid w:val="00F3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27"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Footnote Text Char1,Footnote Text Char Char"/>
    <w:basedOn w:val="Normal"/>
    <w:link w:val="TextnotdesubsolCaracter"/>
    <w:rsid w:val="00E9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Footnote Text Char1 Caracter,Footnote Text Char Char Caracter"/>
    <w:basedOn w:val="Fontdeparagrafimplicit"/>
    <w:link w:val="Textnotdesubsol"/>
    <w:rsid w:val="00E96C27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E96C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3296</Characters>
  <Application>Microsoft Office Word</Application>
  <DocSecurity>0</DocSecurity>
  <Lines>27</Lines>
  <Paragraphs>7</Paragraphs>
  <ScaleCrop>false</ScaleCrop>
  <Company>SENAT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anca.constantin</dc:creator>
  <cp:lastModifiedBy>anca.constantin</cp:lastModifiedBy>
  <cp:revision>1</cp:revision>
  <dcterms:created xsi:type="dcterms:W3CDTF">2018-12-18T09:59:00Z</dcterms:created>
  <dcterms:modified xsi:type="dcterms:W3CDTF">2018-12-18T10:01:00Z</dcterms:modified>
</cp:coreProperties>
</file>