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12" w:rsidRPr="0082076D" w:rsidRDefault="00627D12" w:rsidP="00627D12">
      <w:pPr>
        <w:jc w:val="center"/>
        <w:rPr>
          <w:rFonts w:ascii="Arial" w:hAnsi="Arial" w:cs="Arial"/>
          <w:b/>
          <w:color w:val="000000"/>
          <w:lang w:val="en-GB"/>
        </w:rPr>
      </w:pPr>
      <w:r w:rsidRPr="0082076D">
        <w:rPr>
          <w:rFonts w:ascii="Arial" w:hAnsi="Arial" w:cs="Arial"/>
          <w:b/>
          <w:color w:val="000000"/>
          <w:lang w:val="en-GB"/>
        </w:rPr>
        <w:t xml:space="preserve">EU Parliamentarians’ Study Tour on </w:t>
      </w:r>
      <w:r w:rsidRPr="0082076D">
        <w:rPr>
          <w:rFonts w:ascii="Arial" w:hAnsi="Arial" w:cs="Arial"/>
          <w:b/>
          <w:bCs/>
        </w:rPr>
        <w:t>Reproductive, Maternal, Newborn, Child and Adolescent Health</w:t>
      </w:r>
      <w:r w:rsidRPr="0082076D">
        <w:rPr>
          <w:rFonts w:ascii="Arial" w:hAnsi="Arial" w:cs="Arial"/>
          <w:b/>
          <w:color w:val="000000"/>
          <w:lang w:val="en-GB"/>
        </w:rPr>
        <w:t xml:space="preserve"> to the Philippines</w:t>
      </w:r>
    </w:p>
    <w:p w:rsidR="00627D12" w:rsidRPr="0082076D" w:rsidRDefault="00627D12" w:rsidP="00627D12">
      <w:pPr>
        <w:jc w:val="center"/>
        <w:rPr>
          <w:rFonts w:ascii="Arial" w:hAnsi="Arial" w:cs="Arial"/>
          <w:b/>
          <w:i/>
          <w:color w:val="000000"/>
          <w:lang w:val="en-GB"/>
        </w:rPr>
      </w:pPr>
    </w:p>
    <w:p w:rsidR="00627D12" w:rsidRPr="0082076D" w:rsidRDefault="00627D12" w:rsidP="00627D12">
      <w:pPr>
        <w:jc w:val="center"/>
        <w:rPr>
          <w:rFonts w:ascii="Arial" w:hAnsi="Arial" w:cs="Arial"/>
          <w:b/>
          <w:bCs/>
          <w:i/>
          <w:color w:val="000000"/>
          <w:lang w:val="en-GB"/>
        </w:rPr>
      </w:pPr>
      <w:r w:rsidRPr="0082076D">
        <w:rPr>
          <w:rFonts w:ascii="Arial" w:hAnsi="Arial" w:cs="Arial"/>
          <w:b/>
          <w:bCs/>
          <w:i/>
          <w:color w:val="000000"/>
          <w:lang w:val="en-GB"/>
        </w:rPr>
        <w:t>22-26 August 2016</w:t>
      </w:r>
    </w:p>
    <w:p w:rsidR="00627D12" w:rsidRPr="0082076D" w:rsidRDefault="00627D12" w:rsidP="00627D12">
      <w:pPr>
        <w:jc w:val="center"/>
        <w:rPr>
          <w:rFonts w:ascii="Arial" w:hAnsi="Arial" w:cs="Arial"/>
          <w:b/>
          <w:bCs/>
          <w:i/>
          <w:color w:val="000000"/>
          <w:lang w:val="en-GB"/>
        </w:rPr>
      </w:pPr>
    </w:p>
    <w:tbl>
      <w:tblPr>
        <w:tblStyle w:val="GrilTabel"/>
        <w:tblW w:w="10800" w:type="dxa"/>
        <w:tblInd w:w="-342" w:type="dxa"/>
        <w:tblLook w:val="04A0"/>
      </w:tblPr>
      <w:tblGrid>
        <w:gridCol w:w="2250"/>
        <w:gridCol w:w="2070"/>
        <w:gridCol w:w="3033"/>
        <w:gridCol w:w="3386"/>
        <w:gridCol w:w="61"/>
      </w:tblGrid>
      <w:tr w:rsidR="00C15594" w:rsidRPr="0082076D" w:rsidTr="00C15594">
        <w:trPr>
          <w:trHeight w:val="254"/>
        </w:trPr>
        <w:tc>
          <w:tcPr>
            <w:tcW w:w="2250" w:type="dxa"/>
            <w:shd w:val="clear" w:color="auto" w:fill="A6A6A6" w:themeFill="background1" w:themeFillShade="A6"/>
          </w:tcPr>
          <w:p w:rsidR="00C15594" w:rsidRPr="0082076D" w:rsidRDefault="00C15594" w:rsidP="00627D12">
            <w:pPr>
              <w:jc w:val="center"/>
              <w:rPr>
                <w:rFonts w:ascii="Arial" w:hAnsi="Arial" w:cs="Arial"/>
                <w:bCs/>
                <w:i/>
                <w:color w:val="000000"/>
                <w:lang w:val="en-GB"/>
              </w:rPr>
            </w:pPr>
            <w:r w:rsidRPr="0082076D">
              <w:rPr>
                <w:rFonts w:ascii="Arial" w:hAnsi="Arial" w:cs="Arial"/>
                <w:bCs/>
                <w:i/>
                <w:color w:val="000000"/>
                <w:lang w:val="en-GB"/>
              </w:rPr>
              <w:t>Time</w:t>
            </w:r>
          </w:p>
        </w:tc>
        <w:tc>
          <w:tcPr>
            <w:tcW w:w="2070" w:type="dxa"/>
            <w:shd w:val="clear" w:color="auto" w:fill="A6A6A6" w:themeFill="background1" w:themeFillShade="A6"/>
          </w:tcPr>
          <w:p w:rsidR="00C15594" w:rsidRPr="0082076D" w:rsidRDefault="00C15594" w:rsidP="00627D12">
            <w:pPr>
              <w:jc w:val="center"/>
              <w:rPr>
                <w:rFonts w:ascii="Arial" w:hAnsi="Arial" w:cs="Arial"/>
                <w:bCs/>
                <w:color w:val="000000"/>
                <w:lang w:val="en-GB"/>
              </w:rPr>
            </w:pPr>
            <w:r w:rsidRPr="0082076D">
              <w:rPr>
                <w:rFonts w:ascii="Arial" w:hAnsi="Arial" w:cs="Arial"/>
                <w:bCs/>
                <w:color w:val="000000"/>
                <w:lang w:val="en-GB"/>
              </w:rPr>
              <w:t>Guests</w:t>
            </w:r>
          </w:p>
        </w:tc>
        <w:tc>
          <w:tcPr>
            <w:tcW w:w="3033" w:type="dxa"/>
            <w:shd w:val="clear" w:color="auto" w:fill="A6A6A6" w:themeFill="background1" w:themeFillShade="A6"/>
          </w:tcPr>
          <w:p w:rsidR="00C15594" w:rsidRPr="0082076D" w:rsidRDefault="00C15594" w:rsidP="00627D12">
            <w:pPr>
              <w:jc w:val="center"/>
              <w:rPr>
                <w:rFonts w:ascii="Arial" w:hAnsi="Arial" w:cs="Arial"/>
                <w:bCs/>
                <w:color w:val="000000"/>
                <w:lang w:val="en-GB"/>
              </w:rPr>
            </w:pPr>
            <w:r w:rsidRPr="0082076D">
              <w:rPr>
                <w:rFonts w:ascii="Arial" w:hAnsi="Arial" w:cs="Arial"/>
                <w:bCs/>
                <w:color w:val="000000"/>
                <w:lang w:val="en-GB"/>
              </w:rPr>
              <w:t>Activity and objectives</w:t>
            </w:r>
          </w:p>
        </w:tc>
        <w:tc>
          <w:tcPr>
            <w:tcW w:w="3447" w:type="dxa"/>
            <w:gridSpan w:val="2"/>
            <w:shd w:val="clear" w:color="auto" w:fill="A6A6A6" w:themeFill="background1" w:themeFillShade="A6"/>
          </w:tcPr>
          <w:p w:rsidR="00C15594" w:rsidRPr="0082076D" w:rsidRDefault="00C15594" w:rsidP="00627D12">
            <w:pPr>
              <w:jc w:val="center"/>
              <w:rPr>
                <w:rFonts w:ascii="Arial" w:hAnsi="Arial" w:cs="Arial"/>
                <w:bCs/>
                <w:color w:val="000000"/>
                <w:lang w:val="en-GB"/>
              </w:rPr>
            </w:pPr>
            <w:r w:rsidRPr="0082076D">
              <w:rPr>
                <w:rFonts w:ascii="Arial" w:hAnsi="Arial" w:cs="Arial"/>
                <w:bCs/>
                <w:color w:val="000000"/>
                <w:lang w:val="en-GB"/>
              </w:rPr>
              <w:t xml:space="preserve">Discussion topics </w:t>
            </w:r>
          </w:p>
        </w:tc>
      </w:tr>
      <w:tr w:rsidR="00C15594" w:rsidRPr="0082076D" w:rsidTr="00C15594">
        <w:trPr>
          <w:trHeight w:val="254"/>
        </w:trPr>
        <w:tc>
          <w:tcPr>
            <w:tcW w:w="10800" w:type="dxa"/>
            <w:gridSpan w:val="5"/>
            <w:shd w:val="clear" w:color="auto" w:fill="7F7F7F" w:themeFill="text1" w:themeFillTint="80"/>
          </w:tcPr>
          <w:p w:rsidR="00C15594" w:rsidRPr="0082076D" w:rsidRDefault="00C15594" w:rsidP="006746B1">
            <w:pPr>
              <w:rPr>
                <w:rFonts w:ascii="Arial" w:hAnsi="Arial" w:cs="Arial"/>
                <w:bCs/>
                <w:color w:val="000000"/>
                <w:lang w:val="en-GB"/>
              </w:rPr>
            </w:pPr>
            <w:r w:rsidRPr="0082076D">
              <w:rPr>
                <w:rFonts w:ascii="Arial" w:hAnsi="Arial" w:cs="Arial"/>
                <w:b/>
                <w:bCs/>
                <w:i/>
                <w:color w:val="000000"/>
                <w:lang w:val="en-GB"/>
              </w:rPr>
              <w:t>Day 1,</w:t>
            </w:r>
            <w:r w:rsidRPr="0082076D">
              <w:rPr>
                <w:rFonts w:ascii="Arial" w:hAnsi="Arial" w:cs="Arial"/>
                <w:bCs/>
                <w:i/>
                <w:color w:val="000000"/>
                <w:lang w:val="en-GB"/>
              </w:rPr>
              <w:t xml:space="preserve"> </w:t>
            </w:r>
            <w:r w:rsidRPr="0082076D">
              <w:rPr>
                <w:rFonts w:ascii="Arial" w:hAnsi="Arial" w:cs="Arial"/>
                <w:b/>
                <w:bCs/>
                <w:i/>
                <w:color w:val="000000"/>
                <w:lang w:val="en-GB"/>
              </w:rPr>
              <w:t>August 22, Monday</w:t>
            </w:r>
          </w:p>
        </w:tc>
      </w:tr>
      <w:tr w:rsidR="00C15594" w:rsidRPr="0082076D" w:rsidTr="00C15594">
        <w:trPr>
          <w:trHeight w:val="243"/>
        </w:trPr>
        <w:tc>
          <w:tcPr>
            <w:tcW w:w="2250" w:type="dxa"/>
          </w:tcPr>
          <w:p w:rsidR="00C15594" w:rsidRPr="008B67DF" w:rsidRDefault="00EA3B4C" w:rsidP="00EA3B4C">
            <w:pPr>
              <w:tabs>
                <w:tab w:val="left" w:pos="2562"/>
              </w:tabs>
              <w:rPr>
                <w:rFonts w:ascii="Arial" w:hAnsi="Arial" w:cs="Arial"/>
                <w:bCs/>
                <w:lang w:val="en-GB"/>
              </w:rPr>
            </w:pPr>
            <w:r>
              <w:rPr>
                <w:rFonts w:ascii="Arial" w:hAnsi="Arial" w:cs="Arial"/>
                <w:bCs/>
                <w:lang w:val="en-GB"/>
              </w:rPr>
              <w:t>1000-1100</w:t>
            </w:r>
          </w:p>
        </w:tc>
        <w:tc>
          <w:tcPr>
            <w:tcW w:w="2070" w:type="dxa"/>
          </w:tcPr>
          <w:p w:rsidR="00C15594" w:rsidRPr="008B67DF" w:rsidRDefault="00C15594" w:rsidP="00627D12">
            <w:pPr>
              <w:tabs>
                <w:tab w:val="left" w:pos="2562"/>
              </w:tabs>
              <w:rPr>
                <w:rFonts w:ascii="Arial" w:hAnsi="Arial" w:cs="Arial"/>
                <w:bCs/>
                <w:lang w:val="en-GB"/>
              </w:rPr>
            </w:pPr>
          </w:p>
        </w:tc>
        <w:tc>
          <w:tcPr>
            <w:tcW w:w="3033" w:type="dxa"/>
          </w:tcPr>
          <w:p w:rsidR="00C15594" w:rsidRPr="008B67DF" w:rsidRDefault="00C15594" w:rsidP="00627D12">
            <w:pPr>
              <w:tabs>
                <w:tab w:val="left" w:pos="2562"/>
              </w:tabs>
              <w:rPr>
                <w:rFonts w:ascii="Arial" w:hAnsi="Arial" w:cs="Arial"/>
                <w:bCs/>
                <w:lang w:val="en-GB"/>
              </w:rPr>
            </w:pPr>
            <w:r w:rsidRPr="008B67DF">
              <w:rPr>
                <w:rFonts w:ascii="Arial" w:hAnsi="Arial" w:cs="Arial"/>
                <w:bCs/>
                <w:lang w:val="en-GB"/>
              </w:rPr>
              <w:t xml:space="preserve">EPF briefing with MPs. </w:t>
            </w:r>
          </w:p>
        </w:tc>
        <w:tc>
          <w:tcPr>
            <w:tcW w:w="3447" w:type="dxa"/>
            <w:gridSpan w:val="2"/>
          </w:tcPr>
          <w:p w:rsidR="00C15594" w:rsidRPr="008B67DF" w:rsidRDefault="00043AC6" w:rsidP="002D5DD2">
            <w:pPr>
              <w:pStyle w:val="Listparagraf"/>
              <w:tabs>
                <w:tab w:val="left" w:pos="2562"/>
              </w:tabs>
              <w:ind w:left="268"/>
              <w:rPr>
                <w:rFonts w:ascii="Arial" w:hAnsi="Arial" w:cs="Arial"/>
                <w:bCs/>
                <w:lang w:val="en-GB"/>
              </w:rPr>
            </w:pPr>
            <w:r>
              <w:rPr>
                <w:rFonts w:ascii="Arial" w:hAnsi="Arial" w:cs="Arial"/>
                <w:bCs/>
                <w:lang w:val="en-GB"/>
              </w:rPr>
              <w:t>EPF b</w:t>
            </w:r>
            <w:r w:rsidR="00C15594" w:rsidRPr="008B67DF">
              <w:rPr>
                <w:rFonts w:ascii="Arial" w:hAnsi="Arial" w:cs="Arial"/>
                <w:bCs/>
                <w:lang w:val="en-GB"/>
              </w:rPr>
              <w:t xml:space="preserve">riefing </w:t>
            </w:r>
            <w:r>
              <w:rPr>
                <w:rFonts w:ascii="Arial" w:hAnsi="Arial" w:cs="Arial"/>
                <w:bCs/>
                <w:lang w:val="en-GB"/>
              </w:rPr>
              <w:t xml:space="preserve">(orientation on  the study tour program, </w:t>
            </w:r>
            <w:r w:rsidR="00C15594" w:rsidRPr="008B67DF">
              <w:rPr>
                <w:rFonts w:ascii="Arial" w:hAnsi="Arial" w:cs="Arial"/>
                <w:bCs/>
                <w:lang w:val="en-GB"/>
              </w:rPr>
              <w:t>expect</w:t>
            </w:r>
            <w:r>
              <w:rPr>
                <w:rFonts w:ascii="Arial" w:hAnsi="Arial" w:cs="Arial"/>
                <w:bCs/>
                <w:lang w:val="en-GB"/>
              </w:rPr>
              <w:t>ations</w:t>
            </w:r>
            <w:r w:rsidR="00C15594" w:rsidRPr="008B67DF">
              <w:rPr>
                <w:rFonts w:ascii="Arial" w:hAnsi="Arial" w:cs="Arial"/>
                <w:bCs/>
                <w:lang w:val="en-GB"/>
              </w:rPr>
              <w:t xml:space="preserve"> of MPs</w:t>
            </w:r>
            <w:r>
              <w:rPr>
                <w:rFonts w:ascii="Arial" w:hAnsi="Arial" w:cs="Arial"/>
                <w:bCs/>
                <w:lang w:val="en-GB"/>
              </w:rPr>
              <w:t>,</w:t>
            </w:r>
            <w:r w:rsidR="00C15594" w:rsidRPr="008B67DF">
              <w:rPr>
                <w:rFonts w:ascii="Arial" w:hAnsi="Arial" w:cs="Arial"/>
                <w:bCs/>
                <w:lang w:val="en-GB"/>
              </w:rPr>
              <w:t xml:space="preserve"> the purpose on this</w:t>
            </w:r>
            <w:r>
              <w:rPr>
                <w:rFonts w:ascii="Arial" w:hAnsi="Arial" w:cs="Arial"/>
                <w:bCs/>
                <w:lang w:val="en-GB"/>
              </w:rPr>
              <w:t xml:space="preserve"> study tour, </w:t>
            </w:r>
            <w:r w:rsidR="00C15594" w:rsidRPr="008B67DF">
              <w:rPr>
                <w:rFonts w:ascii="Arial" w:hAnsi="Arial" w:cs="Arial"/>
                <w:bCs/>
                <w:lang w:val="en-GB"/>
              </w:rPr>
              <w:t>MPs introducing themselves</w:t>
            </w:r>
            <w:r>
              <w:rPr>
                <w:rFonts w:ascii="Arial" w:hAnsi="Arial" w:cs="Arial"/>
                <w:bCs/>
                <w:lang w:val="en-GB"/>
              </w:rPr>
              <w:t xml:space="preserve"> and administrative matters</w:t>
            </w:r>
            <w:r w:rsidR="00C15594" w:rsidRPr="008B67DF">
              <w:rPr>
                <w:rFonts w:ascii="Arial" w:hAnsi="Arial" w:cs="Arial"/>
                <w:bCs/>
                <w:lang w:val="en-GB"/>
              </w:rPr>
              <w:t xml:space="preserve"> </w:t>
            </w:r>
          </w:p>
          <w:p w:rsidR="00C15594" w:rsidRPr="008B67DF" w:rsidRDefault="00C15594" w:rsidP="002D5DD2">
            <w:pPr>
              <w:pStyle w:val="Listparagraf"/>
              <w:tabs>
                <w:tab w:val="left" w:pos="2562"/>
              </w:tabs>
              <w:ind w:left="268"/>
              <w:rPr>
                <w:rFonts w:ascii="Arial" w:hAnsi="Arial" w:cs="Arial"/>
                <w:bCs/>
                <w:lang w:val="en-GB"/>
              </w:rPr>
            </w:pPr>
          </w:p>
        </w:tc>
      </w:tr>
      <w:tr w:rsidR="00C15594" w:rsidRPr="0082076D" w:rsidTr="00C15594">
        <w:trPr>
          <w:trHeight w:val="243"/>
        </w:trPr>
        <w:tc>
          <w:tcPr>
            <w:tcW w:w="2250" w:type="dxa"/>
          </w:tcPr>
          <w:p w:rsidR="00C15594" w:rsidRPr="008B67DF" w:rsidRDefault="00C15594" w:rsidP="008B67DF">
            <w:pPr>
              <w:tabs>
                <w:tab w:val="left" w:pos="2562"/>
              </w:tabs>
              <w:rPr>
                <w:rFonts w:ascii="Arial" w:hAnsi="Arial" w:cs="Arial"/>
                <w:b/>
                <w:bCs/>
                <w:i/>
                <w:color w:val="000000"/>
                <w:lang w:val="en-GB"/>
              </w:rPr>
            </w:pPr>
            <w:r>
              <w:rPr>
                <w:rFonts w:ascii="Arial" w:hAnsi="Arial" w:cs="Arial"/>
                <w:b/>
                <w:bCs/>
                <w:i/>
                <w:color w:val="000000"/>
                <w:lang w:val="en-GB"/>
              </w:rPr>
              <w:t>113</w:t>
            </w:r>
            <w:r w:rsidR="00EA3B4C">
              <w:rPr>
                <w:rFonts w:ascii="Arial" w:hAnsi="Arial" w:cs="Arial"/>
                <w:b/>
                <w:bCs/>
                <w:i/>
                <w:color w:val="000000"/>
                <w:lang w:val="en-GB"/>
              </w:rPr>
              <w:t>0</w:t>
            </w:r>
          </w:p>
        </w:tc>
        <w:tc>
          <w:tcPr>
            <w:tcW w:w="8550" w:type="dxa"/>
            <w:gridSpan w:val="4"/>
          </w:tcPr>
          <w:p w:rsidR="00C15594" w:rsidRPr="008B67DF" w:rsidRDefault="00C15594" w:rsidP="008B67DF">
            <w:pPr>
              <w:tabs>
                <w:tab w:val="left" w:pos="2562"/>
              </w:tabs>
              <w:rPr>
                <w:rFonts w:ascii="Arial" w:hAnsi="Arial" w:cs="Arial"/>
                <w:b/>
                <w:bCs/>
                <w:i/>
                <w:color w:val="000000"/>
                <w:lang w:val="en-GB"/>
              </w:rPr>
            </w:pPr>
            <w:r w:rsidRPr="008B67DF">
              <w:rPr>
                <w:rFonts w:ascii="Arial" w:hAnsi="Arial" w:cs="Arial"/>
                <w:b/>
                <w:bCs/>
                <w:i/>
                <w:color w:val="000000"/>
                <w:lang w:val="en-GB"/>
              </w:rPr>
              <w:t>Leave hotel for House of Representatives</w:t>
            </w:r>
          </w:p>
        </w:tc>
      </w:tr>
      <w:tr w:rsidR="00C15594" w:rsidRPr="0082076D" w:rsidTr="00C15594">
        <w:trPr>
          <w:trHeight w:val="243"/>
        </w:trPr>
        <w:tc>
          <w:tcPr>
            <w:tcW w:w="2250" w:type="dxa"/>
          </w:tcPr>
          <w:p w:rsidR="00C15594" w:rsidRPr="008B67DF" w:rsidRDefault="00EA3B4C" w:rsidP="008B67DF">
            <w:pPr>
              <w:tabs>
                <w:tab w:val="left" w:pos="2562"/>
              </w:tabs>
              <w:rPr>
                <w:rFonts w:ascii="Arial" w:hAnsi="Arial" w:cs="Arial"/>
                <w:bCs/>
                <w:color w:val="000000"/>
                <w:lang w:val="en-GB"/>
              </w:rPr>
            </w:pPr>
            <w:r>
              <w:rPr>
                <w:rFonts w:ascii="Arial" w:hAnsi="Arial" w:cs="Arial"/>
                <w:bCs/>
                <w:color w:val="000000"/>
                <w:lang w:val="en-GB"/>
              </w:rPr>
              <w:t>12</w:t>
            </w:r>
            <w:r w:rsidR="00C15594">
              <w:rPr>
                <w:rFonts w:ascii="Arial" w:hAnsi="Arial" w:cs="Arial"/>
                <w:bCs/>
                <w:color w:val="000000"/>
                <w:lang w:val="en-GB"/>
              </w:rPr>
              <w:t>0</w:t>
            </w:r>
            <w:r w:rsidR="00C15594" w:rsidRPr="008B67DF">
              <w:rPr>
                <w:rFonts w:ascii="Arial" w:hAnsi="Arial" w:cs="Arial"/>
                <w:bCs/>
                <w:color w:val="000000"/>
                <w:lang w:val="en-GB"/>
              </w:rPr>
              <w:t>0-</w:t>
            </w:r>
            <w:r w:rsidR="00C15594">
              <w:rPr>
                <w:rFonts w:ascii="Arial" w:hAnsi="Arial" w:cs="Arial"/>
                <w:bCs/>
                <w:color w:val="000000"/>
                <w:lang w:val="en-GB"/>
              </w:rPr>
              <w:t>1</w:t>
            </w:r>
            <w:r>
              <w:rPr>
                <w:rFonts w:ascii="Arial" w:hAnsi="Arial" w:cs="Arial"/>
                <w:bCs/>
                <w:color w:val="000000"/>
                <w:lang w:val="en-GB"/>
              </w:rPr>
              <w:t>2</w:t>
            </w:r>
            <w:r w:rsidR="00043AC6">
              <w:rPr>
                <w:rFonts w:ascii="Arial" w:hAnsi="Arial" w:cs="Arial"/>
                <w:bCs/>
                <w:color w:val="000000"/>
                <w:lang w:val="en-GB"/>
              </w:rPr>
              <w:t>3</w:t>
            </w:r>
            <w:r w:rsidR="00C15594" w:rsidRPr="008B67DF">
              <w:rPr>
                <w:rFonts w:ascii="Arial" w:hAnsi="Arial" w:cs="Arial"/>
                <w:bCs/>
                <w:color w:val="000000"/>
                <w:lang w:val="en-GB"/>
              </w:rPr>
              <w:t>0</w:t>
            </w:r>
          </w:p>
          <w:p w:rsidR="00C15594" w:rsidRDefault="00C15594" w:rsidP="00627D12">
            <w:pPr>
              <w:tabs>
                <w:tab w:val="left" w:pos="2562"/>
              </w:tabs>
              <w:rPr>
                <w:rFonts w:ascii="Arial" w:hAnsi="Arial" w:cs="Arial"/>
                <w:bCs/>
                <w:i/>
                <w:color w:val="000000"/>
                <w:lang w:val="en-GB"/>
              </w:rPr>
            </w:pPr>
          </w:p>
          <w:p w:rsidR="00C15594" w:rsidRDefault="00C15594" w:rsidP="00627D12">
            <w:pPr>
              <w:tabs>
                <w:tab w:val="left" w:pos="2562"/>
              </w:tabs>
              <w:rPr>
                <w:rFonts w:ascii="Arial" w:hAnsi="Arial" w:cs="Arial"/>
                <w:bCs/>
                <w:i/>
                <w:color w:val="000000"/>
                <w:lang w:val="en-GB"/>
              </w:rPr>
            </w:pPr>
          </w:p>
          <w:p w:rsidR="00C15594" w:rsidRDefault="00C15594" w:rsidP="00627D12">
            <w:pPr>
              <w:tabs>
                <w:tab w:val="left" w:pos="2562"/>
              </w:tabs>
              <w:rPr>
                <w:rFonts w:ascii="Arial" w:hAnsi="Arial" w:cs="Arial"/>
                <w:bCs/>
                <w:i/>
                <w:color w:val="000000"/>
                <w:lang w:val="en-GB"/>
              </w:rPr>
            </w:pPr>
          </w:p>
          <w:p w:rsidR="00C15594" w:rsidRDefault="00C15594" w:rsidP="00627D12">
            <w:pPr>
              <w:tabs>
                <w:tab w:val="left" w:pos="2562"/>
              </w:tabs>
              <w:rPr>
                <w:rFonts w:ascii="Arial" w:hAnsi="Arial" w:cs="Arial"/>
                <w:bCs/>
                <w:i/>
                <w:color w:val="000000"/>
                <w:lang w:val="en-GB"/>
              </w:rPr>
            </w:pPr>
          </w:p>
          <w:p w:rsidR="00C15594" w:rsidRDefault="00C15594" w:rsidP="00627D12">
            <w:pPr>
              <w:tabs>
                <w:tab w:val="left" w:pos="2562"/>
              </w:tabs>
              <w:rPr>
                <w:rFonts w:ascii="Arial" w:hAnsi="Arial" w:cs="Arial"/>
                <w:bCs/>
                <w:i/>
                <w:color w:val="000000"/>
                <w:lang w:val="en-GB"/>
              </w:rPr>
            </w:pPr>
          </w:p>
          <w:p w:rsidR="00C15594" w:rsidRDefault="00C15594" w:rsidP="00627D12">
            <w:pPr>
              <w:tabs>
                <w:tab w:val="left" w:pos="2562"/>
              </w:tabs>
              <w:rPr>
                <w:rFonts w:ascii="Arial" w:hAnsi="Arial" w:cs="Arial"/>
                <w:bCs/>
                <w:i/>
                <w:color w:val="000000"/>
                <w:lang w:val="en-GB"/>
              </w:rPr>
            </w:pPr>
          </w:p>
          <w:p w:rsidR="00B17C06" w:rsidRDefault="00B17C06" w:rsidP="00627D12">
            <w:pPr>
              <w:tabs>
                <w:tab w:val="left" w:pos="2562"/>
              </w:tabs>
              <w:rPr>
                <w:rFonts w:ascii="Arial" w:hAnsi="Arial" w:cs="Arial"/>
                <w:bCs/>
                <w:i/>
                <w:color w:val="000000"/>
                <w:lang w:val="en-GB"/>
              </w:rPr>
            </w:pPr>
          </w:p>
          <w:p w:rsidR="00C15594" w:rsidRDefault="00C15594" w:rsidP="00627D12">
            <w:pPr>
              <w:tabs>
                <w:tab w:val="left" w:pos="2562"/>
              </w:tabs>
              <w:rPr>
                <w:rFonts w:ascii="Arial" w:hAnsi="Arial" w:cs="Arial"/>
                <w:bCs/>
                <w:i/>
                <w:color w:val="000000"/>
                <w:lang w:val="en-GB"/>
              </w:rPr>
            </w:pPr>
          </w:p>
          <w:p w:rsidR="00C15594" w:rsidRPr="008B67DF" w:rsidRDefault="00C15594" w:rsidP="00627D12">
            <w:pPr>
              <w:tabs>
                <w:tab w:val="left" w:pos="2562"/>
              </w:tabs>
              <w:rPr>
                <w:rFonts w:ascii="Arial" w:hAnsi="Arial" w:cs="Arial"/>
                <w:bCs/>
                <w:color w:val="000000"/>
                <w:lang w:val="en-GB"/>
              </w:rPr>
            </w:pPr>
            <w:r>
              <w:rPr>
                <w:rFonts w:ascii="Arial" w:hAnsi="Arial" w:cs="Arial"/>
                <w:bCs/>
                <w:color w:val="000000"/>
                <w:lang w:val="en-GB"/>
              </w:rPr>
              <w:t>1</w:t>
            </w:r>
            <w:r w:rsidR="00EA3B4C">
              <w:rPr>
                <w:rFonts w:ascii="Arial" w:hAnsi="Arial" w:cs="Arial"/>
                <w:bCs/>
                <w:color w:val="000000"/>
                <w:lang w:val="en-GB"/>
              </w:rPr>
              <w:t>2</w:t>
            </w:r>
            <w:r w:rsidR="00043AC6">
              <w:rPr>
                <w:rFonts w:ascii="Arial" w:hAnsi="Arial" w:cs="Arial"/>
                <w:bCs/>
                <w:color w:val="000000"/>
                <w:lang w:val="en-GB"/>
              </w:rPr>
              <w:t>3</w:t>
            </w:r>
            <w:r w:rsidR="00EA3B4C">
              <w:rPr>
                <w:rFonts w:ascii="Arial" w:hAnsi="Arial" w:cs="Arial"/>
                <w:bCs/>
                <w:color w:val="000000"/>
                <w:lang w:val="en-GB"/>
              </w:rPr>
              <w:t>0-1430</w:t>
            </w:r>
          </w:p>
          <w:p w:rsidR="00C15594" w:rsidRDefault="00C15594" w:rsidP="00627D12">
            <w:pPr>
              <w:tabs>
                <w:tab w:val="left" w:pos="2562"/>
              </w:tabs>
              <w:rPr>
                <w:rFonts w:ascii="Arial" w:hAnsi="Arial" w:cs="Arial"/>
                <w:bCs/>
                <w:color w:val="000000"/>
                <w:lang w:val="en-GB"/>
              </w:rPr>
            </w:pPr>
          </w:p>
          <w:p w:rsidR="00C15594" w:rsidRDefault="00C15594" w:rsidP="00627D12">
            <w:pPr>
              <w:tabs>
                <w:tab w:val="left" w:pos="2562"/>
              </w:tabs>
              <w:rPr>
                <w:rFonts w:ascii="Arial" w:hAnsi="Arial" w:cs="Arial"/>
                <w:bCs/>
                <w:color w:val="000000"/>
                <w:lang w:val="en-GB"/>
              </w:rPr>
            </w:pPr>
          </w:p>
          <w:p w:rsidR="00C15594" w:rsidRDefault="00C15594" w:rsidP="00627D12">
            <w:pPr>
              <w:tabs>
                <w:tab w:val="left" w:pos="2562"/>
              </w:tabs>
              <w:rPr>
                <w:rFonts w:ascii="Arial" w:hAnsi="Arial" w:cs="Arial"/>
                <w:bCs/>
                <w:color w:val="000000"/>
                <w:lang w:val="en-GB"/>
              </w:rPr>
            </w:pPr>
          </w:p>
          <w:p w:rsidR="00C15594" w:rsidRDefault="00C15594" w:rsidP="00627D12">
            <w:pPr>
              <w:tabs>
                <w:tab w:val="left" w:pos="2562"/>
              </w:tabs>
              <w:rPr>
                <w:rFonts w:ascii="Arial" w:hAnsi="Arial" w:cs="Arial"/>
                <w:bCs/>
                <w:color w:val="000000"/>
                <w:lang w:val="en-GB"/>
              </w:rPr>
            </w:pPr>
          </w:p>
          <w:p w:rsidR="00C15594" w:rsidRDefault="00C15594" w:rsidP="00627D12">
            <w:pPr>
              <w:tabs>
                <w:tab w:val="left" w:pos="2562"/>
              </w:tabs>
              <w:rPr>
                <w:rFonts w:ascii="Arial" w:hAnsi="Arial" w:cs="Arial"/>
                <w:bCs/>
                <w:color w:val="000000"/>
                <w:lang w:val="en-GB"/>
              </w:rPr>
            </w:pPr>
          </w:p>
          <w:p w:rsidR="00C15594" w:rsidRDefault="00C15594" w:rsidP="00627D12">
            <w:pPr>
              <w:tabs>
                <w:tab w:val="left" w:pos="2562"/>
              </w:tabs>
              <w:rPr>
                <w:rFonts w:ascii="Arial" w:hAnsi="Arial" w:cs="Arial"/>
                <w:bCs/>
                <w:color w:val="000000"/>
                <w:lang w:val="en-GB"/>
              </w:rPr>
            </w:pPr>
          </w:p>
          <w:p w:rsidR="00C15594" w:rsidRDefault="00C15594" w:rsidP="00627D12">
            <w:pPr>
              <w:tabs>
                <w:tab w:val="left" w:pos="2562"/>
              </w:tabs>
              <w:rPr>
                <w:rFonts w:ascii="Arial" w:hAnsi="Arial" w:cs="Arial"/>
                <w:bCs/>
                <w:color w:val="000000"/>
                <w:lang w:val="en-GB"/>
              </w:rPr>
            </w:pPr>
          </w:p>
          <w:p w:rsidR="00C15594" w:rsidRDefault="00EA3B4C" w:rsidP="00627D12">
            <w:pPr>
              <w:tabs>
                <w:tab w:val="left" w:pos="2562"/>
              </w:tabs>
              <w:rPr>
                <w:rFonts w:ascii="Arial" w:hAnsi="Arial" w:cs="Arial"/>
                <w:bCs/>
                <w:color w:val="000000"/>
                <w:lang w:val="en-GB"/>
              </w:rPr>
            </w:pPr>
            <w:r>
              <w:rPr>
                <w:rFonts w:ascii="Arial" w:hAnsi="Arial" w:cs="Arial"/>
                <w:bCs/>
                <w:color w:val="000000"/>
                <w:lang w:val="en-GB"/>
              </w:rPr>
              <w:t>14</w:t>
            </w:r>
            <w:r w:rsidR="00C15594">
              <w:rPr>
                <w:rFonts w:ascii="Arial" w:hAnsi="Arial" w:cs="Arial"/>
                <w:bCs/>
                <w:color w:val="000000"/>
                <w:lang w:val="en-GB"/>
              </w:rPr>
              <w:t>3</w:t>
            </w:r>
            <w:r>
              <w:rPr>
                <w:rFonts w:ascii="Arial" w:hAnsi="Arial" w:cs="Arial"/>
                <w:bCs/>
                <w:color w:val="000000"/>
                <w:lang w:val="en-GB"/>
              </w:rPr>
              <w:t>0</w:t>
            </w:r>
          </w:p>
          <w:p w:rsidR="00C15594" w:rsidRDefault="00C15594" w:rsidP="00627D12">
            <w:pPr>
              <w:tabs>
                <w:tab w:val="left" w:pos="2562"/>
              </w:tabs>
              <w:rPr>
                <w:rFonts w:ascii="Arial" w:hAnsi="Arial" w:cs="Arial"/>
                <w:bCs/>
                <w:color w:val="000000"/>
                <w:lang w:val="en-GB"/>
              </w:rPr>
            </w:pPr>
          </w:p>
          <w:p w:rsidR="00C15594" w:rsidRDefault="00C15594" w:rsidP="00627D12">
            <w:pPr>
              <w:tabs>
                <w:tab w:val="left" w:pos="2562"/>
              </w:tabs>
              <w:rPr>
                <w:rFonts w:ascii="Arial" w:hAnsi="Arial" w:cs="Arial"/>
                <w:bCs/>
                <w:color w:val="000000"/>
                <w:lang w:val="en-GB"/>
              </w:rPr>
            </w:pPr>
          </w:p>
          <w:p w:rsidR="00C15594" w:rsidRDefault="00C15594" w:rsidP="00627D12">
            <w:pPr>
              <w:tabs>
                <w:tab w:val="left" w:pos="2562"/>
              </w:tabs>
              <w:rPr>
                <w:rFonts w:ascii="Arial" w:hAnsi="Arial" w:cs="Arial"/>
                <w:bCs/>
                <w:color w:val="000000"/>
                <w:lang w:val="en-GB"/>
              </w:rPr>
            </w:pPr>
          </w:p>
          <w:p w:rsidR="00C15594" w:rsidRDefault="00C15594" w:rsidP="00627D12">
            <w:pPr>
              <w:tabs>
                <w:tab w:val="left" w:pos="2562"/>
              </w:tabs>
              <w:rPr>
                <w:rFonts w:ascii="Arial" w:hAnsi="Arial" w:cs="Arial"/>
                <w:bCs/>
                <w:color w:val="000000"/>
                <w:lang w:val="en-GB"/>
              </w:rPr>
            </w:pPr>
          </w:p>
          <w:p w:rsidR="00C15594" w:rsidRPr="008B67DF" w:rsidRDefault="00EA3B4C" w:rsidP="00627D12">
            <w:pPr>
              <w:tabs>
                <w:tab w:val="left" w:pos="2562"/>
              </w:tabs>
              <w:rPr>
                <w:rFonts w:ascii="Arial" w:hAnsi="Arial" w:cs="Arial"/>
                <w:bCs/>
                <w:color w:val="000000"/>
                <w:lang w:val="en-GB"/>
              </w:rPr>
            </w:pPr>
            <w:r>
              <w:rPr>
                <w:rFonts w:ascii="Arial" w:hAnsi="Arial" w:cs="Arial"/>
                <w:bCs/>
                <w:color w:val="000000"/>
                <w:lang w:val="en-GB"/>
              </w:rPr>
              <w:t>1600</w:t>
            </w:r>
          </w:p>
          <w:p w:rsidR="00C15594" w:rsidRDefault="00C15594" w:rsidP="00627D12">
            <w:pPr>
              <w:tabs>
                <w:tab w:val="left" w:pos="2562"/>
              </w:tabs>
              <w:rPr>
                <w:rFonts w:ascii="Arial" w:hAnsi="Arial" w:cs="Arial"/>
                <w:bCs/>
                <w:i/>
                <w:color w:val="000000"/>
                <w:lang w:val="en-GB"/>
              </w:rPr>
            </w:pPr>
          </w:p>
          <w:p w:rsidR="00C15594" w:rsidRPr="00EA3B4C" w:rsidRDefault="00C15594" w:rsidP="00EA3B4C">
            <w:pPr>
              <w:tabs>
                <w:tab w:val="left" w:pos="2562"/>
              </w:tabs>
              <w:rPr>
                <w:rFonts w:ascii="Arial" w:hAnsi="Arial" w:cs="Arial"/>
                <w:bCs/>
                <w:color w:val="000000"/>
                <w:lang w:val="en-GB"/>
              </w:rPr>
            </w:pPr>
          </w:p>
        </w:tc>
        <w:tc>
          <w:tcPr>
            <w:tcW w:w="2070" w:type="dxa"/>
          </w:tcPr>
          <w:p w:rsidR="00C15594" w:rsidRDefault="00C15594" w:rsidP="00627D12">
            <w:pPr>
              <w:tabs>
                <w:tab w:val="left" w:pos="2562"/>
              </w:tabs>
              <w:rPr>
                <w:rFonts w:ascii="Arial" w:hAnsi="Arial" w:cs="Arial"/>
                <w:bCs/>
                <w:color w:val="000000"/>
                <w:lang w:val="en-GB"/>
              </w:rPr>
            </w:pPr>
            <w:r w:rsidRPr="0082076D">
              <w:rPr>
                <w:rFonts w:ascii="Arial" w:hAnsi="Arial" w:cs="Arial"/>
                <w:bCs/>
                <w:color w:val="000000"/>
                <w:lang w:val="en-GB"/>
              </w:rPr>
              <w:t xml:space="preserve">EU parliamentarians, EPF secretariat PLCPD </w:t>
            </w:r>
            <w:r w:rsidR="00043AC6">
              <w:rPr>
                <w:rFonts w:ascii="Arial" w:hAnsi="Arial" w:cs="Arial"/>
                <w:bCs/>
                <w:color w:val="000000"/>
                <w:lang w:val="en-GB"/>
              </w:rPr>
              <w:t>legislators and the S</w:t>
            </w:r>
            <w:r w:rsidRPr="0082076D">
              <w:rPr>
                <w:rFonts w:ascii="Arial" w:hAnsi="Arial" w:cs="Arial"/>
                <w:bCs/>
                <w:color w:val="000000"/>
                <w:lang w:val="en-GB"/>
              </w:rPr>
              <w:t>ecretariat</w:t>
            </w:r>
          </w:p>
          <w:p w:rsidR="00C15594" w:rsidRDefault="00C15594" w:rsidP="00627D12">
            <w:pPr>
              <w:tabs>
                <w:tab w:val="left" w:pos="2562"/>
              </w:tabs>
              <w:rPr>
                <w:rFonts w:ascii="Arial" w:hAnsi="Arial" w:cs="Arial"/>
                <w:bCs/>
                <w:color w:val="000000"/>
                <w:lang w:val="en-GB"/>
              </w:rPr>
            </w:pPr>
          </w:p>
          <w:p w:rsidR="00C15594" w:rsidRDefault="00C15594" w:rsidP="00627D12">
            <w:pPr>
              <w:tabs>
                <w:tab w:val="left" w:pos="2562"/>
              </w:tabs>
              <w:rPr>
                <w:rFonts w:ascii="Arial" w:hAnsi="Arial" w:cs="Arial"/>
                <w:bCs/>
                <w:color w:val="000000"/>
                <w:lang w:val="en-GB"/>
              </w:rPr>
            </w:pPr>
          </w:p>
          <w:p w:rsidR="00C15594" w:rsidRDefault="00C15594" w:rsidP="00627D12">
            <w:pPr>
              <w:tabs>
                <w:tab w:val="left" w:pos="2562"/>
              </w:tabs>
              <w:rPr>
                <w:rFonts w:ascii="Arial" w:hAnsi="Arial" w:cs="Arial"/>
                <w:bCs/>
                <w:color w:val="000000"/>
                <w:lang w:val="en-GB"/>
              </w:rPr>
            </w:pPr>
          </w:p>
          <w:p w:rsidR="00C15594" w:rsidRPr="0082076D" w:rsidRDefault="00C15594" w:rsidP="00627D12">
            <w:pPr>
              <w:tabs>
                <w:tab w:val="left" w:pos="2562"/>
              </w:tabs>
              <w:rPr>
                <w:rFonts w:ascii="Arial" w:hAnsi="Arial" w:cs="Arial"/>
                <w:bCs/>
                <w:color w:val="000000"/>
                <w:lang w:val="en-GB"/>
              </w:rPr>
            </w:pPr>
            <w:r w:rsidRPr="0082076D">
              <w:rPr>
                <w:rFonts w:ascii="Arial" w:hAnsi="Arial" w:cs="Arial"/>
                <w:bCs/>
                <w:color w:val="000000"/>
                <w:lang w:val="en-GB"/>
              </w:rPr>
              <w:t>PLCPD members and allies and their technical staff, committee secretaries and congressional staff</w:t>
            </w:r>
          </w:p>
        </w:tc>
        <w:tc>
          <w:tcPr>
            <w:tcW w:w="3033" w:type="dxa"/>
          </w:tcPr>
          <w:p w:rsidR="00C15594" w:rsidRDefault="00C15594" w:rsidP="00627D12">
            <w:pPr>
              <w:tabs>
                <w:tab w:val="left" w:pos="2562"/>
              </w:tabs>
              <w:rPr>
                <w:rFonts w:ascii="Arial" w:hAnsi="Arial" w:cs="Arial"/>
                <w:bCs/>
                <w:color w:val="000000"/>
                <w:lang w:val="en-GB"/>
              </w:rPr>
            </w:pPr>
            <w:r w:rsidRPr="0082076D">
              <w:rPr>
                <w:rFonts w:ascii="Arial" w:hAnsi="Arial" w:cs="Arial"/>
                <w:bCs/>
                <w:color w:val="000000"/>
                <w:lang w:val="en-GB"/>
              </w:rPr>
              <w:t>Briefing</w:t>
            </w:r>
            <w:r>
              <w:rPr>
                <w:rFonts w:ascii="Arial" w:hAnsi="Arial" w:cs="Arial"/>
                <w:bCs/>
                <w:color w:val="000000"/>
                <w:lang w:val="en-GB"/>
              </w:rPr>
              <w:t xml:space="preserve"> between PLCPD secretariat and members  and EPF secretariat and EU MPs  </w:t>
            </w:r>
          </w:p>
          <w:p w:rsidR="00C15594" w:rsidRDefault="00C15594" w:rsidP="00627D12">
            <w:pPr>
              <w:tabs>
                <w:tab w:val="left" w:pos="2562"/>
              </w:tabs>
              <w:rPr>
                <w:rFonts w:ascii="Arial" w:hAnsi="Arial" w:cs="Arial"/>
                <w:bCs/>
                <w:color w:val="000000"/>
                <w:lang w:val="en-GB"/>
              </w:rPr>
            </w:pPr>
          </w:p>
          <w:p w:rsidR="00C15594" w:rsidRDefault="00C15594" w:rsidP="00627D12">
            <w:pPr>
              <w:tabs>
                <w:tab w:val="left" w:pos="2562"/>
              </w:tabs>
              <w:rPr>
                <w:rFonts w:ascii="Arial" w:hAnsi="Arial" w:cs="Arial"/>
                <w:bCs/>
                <w:color w:val="000000"/>
                <w:lang w:val="en-GB"/>
              </w:rPr>
            </w:pPr>
          </w:p>
          <w:p w:rsidR="00C15594" w:rsidRDefault="00C15594" w:rsidP="00627D12">
            <w:pPr>
              <w:tabs>
                <w:tab w:val="left" w:pos="2562"/>
              </w:tabs>
              <w:rPr>
                <w:rFonts w:ascii="Arial" w:hAnsi="Arial" w:cs="Arial"/>
                <w:bCs/>
                <w:color w:val="000000"/>
                <w:lang w:val="en-GB"/>
              </w:rPr>
            </w:pPr>
          </w:p>
          <w:p w:rsidR="00C15594" w:rsidRDefault="00C15594" w:rsidP="00627D12">
            <w:pPr>
              <w:tabs>
                <w:tab w:val="left" w:pos="2562"/>
              </w:tabs>
              <w:rPr>
                <w:rFonts w:ascii="Arial" w:hAnsi="Arial" w:cs="Arial"/>
                <w:bCs/>
                <w:color w:val="000000"/>
                <w:lang w:val="en-GB"/>
              </w:rPr>
            </w:pPr>
          </w:p>
          <w:p w:rsidR="00C15594" w:rsidRDefault="00C15594" w:rsidP="00627D12">
            <w:pPr>
              <w:tabs>
                <w:tab w:val="left" w:pos="2562"/>
              </w:tabs>
              <w:rPr>
                <w:rFonts w:ascii="Arial" w:hAnsi="Arial" w:cs="Arial"/>
                <w:bCs/>
                <w:color w:val="000000"/>
                <w:lang w:val="en-GB"/>
              </w:rPr>
            </w:pPr>
          </w:p>
          <w:p w:rsidR="00C15594" w:rsidRDefault="00C15594" w:rsidP="008B67DF">
            <w:pPr>
              <w:tabs>
                <w:tab w:val="left" w:pos="2562"/>
              </w:tabs>
              <w:rPr>
                <w:rFonts w:ascii="Arial" w:hAnsi="Arial" w:cs="Arial"/>
                <w:bCs/>
                <w:color w:val="000000"/>
                <w:lang w:val="en-GB"/>
              </w:rPr>
            </w:pPr>
            <w:r>
              <w:rPr>
                <w:rFonts w:ascii="Arial" w:hAnsi="Arial" w:cs="Arial"/>
                <w:bCs/>
                <w:color w:val="000000"/>
                <w:lang w:val="en-GB"/>
              </w:rPr>
              <w:t xml:space="preserve">Continuation of meeting but will shift focus of discussion to RPRH law </w:t>
            </w:r>
          </w:p>
          <w:p w:rsidR="00C15594" w:rsidRDefault="00C15594" w:rsidP="00627D12">
            <w:pPr>
              <w:tabs>
                <w:tab w:val="left" w:pos="2562"/>
              </w:tabs>
              <w:rPr>
                <w:rFonts w:ascii="Arial" w:hAnsi="Arial" w:cs="Arial"/>
                <w:bCs/>
                <w:color w:val="000000"/>
                <w:lang w:val="en-GB"/>
              </w:rPr>
            </w:pPr>
          </w:p>
          <w:p w:rsidR="00C15594" w:rsidRDefault="00C15594" w:rsidP="00627D12">
            <w:pPr>
              <w:tabs>
                <w:tab w:val="left" w:pos="2562"/>
              </w:tabs>
              <w:rPr>
                <w:rFonts w:ascii="Arial" w:hAnsi="Arial" w:cs="Arial"/>
                <w:bCs/>
                <w:color w:val="000000"/>
                <w:lang w:val="en-GB"/>
              </w:rPr>
            </w:pPr>
          </w:p>
          <w:p w:rsidR="00C15594" w:rsidRDefault="00C15594" w:rsidP="00627D12">
            <w:pPr>
              <w:tabs>
                <w:tab w:val="left" w:pos="2562"/>
              </w:tabs>
              <w:rPr>
                <w:rFonts w:ascii="Arial" w:hAnsi="Arial" w:cs="Arial"/>
                <w:bCs/>
                <w:color w:val="000000"/>
                <w:lang w:val="en-GB"/>
              </w:rPr>
            </w:pPr>
          </w:p>
          <w:p w:rsidR="00C15594" w:rsidRDefault="00C15594" w:rsidP="00627D12">
            <w:pPr>
              <w:tabs>
                <w:tab w:val="left" w:pos="2562"/>
              </w:tabs>
              <w:rPr>
                <w:rFonts w:ascii="Arial" w:hAnsi="Arial" w:cs="Arial"/>
                <w:bCs/>
                <w:color w:val="000000"/>
                <w:lang w:val="en-GB"/>
              </w:rPr>
            </w:pPr>
          </w:p>
          <w:p w:rsidR="00C15594" w:rsidRDefault="00C15594" w:rsidP="00627D12">
            <w:pPr>
              <w:tabs>
                <w:tab w:val="left" w:pos="2562"/>
              </w:tabs>
              <w:rPr>
                <w:rFonts w:ascii="Arial" w:hAnsi="Arial" w:cs="Arial"/>
                <w:bCs/>
                <w:color w:val="000000"/>
                <w:lang w:val="en-GB"/>
              </w:rPr>
            </w:pPr>
          </w:p>
          <w:p w:rsidR="00C15594" w:rsidRDefault="00C15594" w:rsidP="00627D12">
            <w:pPr>
              <w:tabs>
                <w:tab w:val="left" w:pos="2562"/>
              </w:tabs>
              <w:rPr>
                <w:rFonts w:ascii="Arial" w:hAnsi="Arial" w:cs="Arial"/>
                <w:bCs/>
                <w:color w:val="000000"/>
                <w:lang w:val="en-GB"/>
              </w:rPr>
            </w:pPr>
            <w:r>
              <w:rPr>
                <w:rFonts w:ascii="Arial" w:hAnsi="Arial" w:cs="Arial"/>
                <w:bCs/>
                <w:color w:val="000000"/>
                <w:lang w:val="en-GB"/>
              </w:rPr>
              <w:t xml:space="preserve">Courtesy call with </w:t>
            </w:r>
            <w:r w:rsidR="00950EEA">
              <w:rPr>
                <w:rFonts w:ascii="Arial" w:hAnsi="Arial" w:cs="Arial"/>
                <w:bCs/>
                <w:color w:val="000000"/>
                <w:lang w:val="en-GB"/>
              </w:rPr>
              <w:t xml:space="preserve">leaders of the </w:t>
            </w:r>
            <w:r>
              <w:rPr>
                <w:rFonts w:ascii="Arial" w:hAnsi="Arial" w:cs="Arial"/>
                <w:bCs/>
                <w:color w:val="000000"/>
                <w:lang w:val="en-GB"/>
              </w:rPr>
              <w:t xml:space="preserve">House of Representatives </w:t>
            </w:r>
          </w:p>
          <w:p w:rsidR="00C15594" w:rsidRDefault="00C15594" w:rsidP="00627D12">
            <w:pPr>
              <w:tabs>
                <w:tab w:val="left" w:pos="2562"/>
              </w:tabs>
              <w:rPr>
                <w:rFonts w:ascii="Arial" w:hAnsi="Arial" w:cs="Arial"/>
                <w:bCs/>
                <w:color w:val="000000"/>
                <w:lang w:val="en-GB"/>
              </w:rPr>
            </w:pPr>
          </w:p>
          <w:p w:rsidR="00C15594" w:rsidRDefault="00C15594" w:rsidP="00627D12">
            <w:pPr>
              <w:tabs>
                <w:tab w:val="left" w:pos="2562"/>
              </w:tabs>
              <w:rPr>
                <w:rFonts w:ascii="Arial" w:hAnsi="Arial" w:cs="Arial"/>
                <w:bCs/>
                <w:color w:val="000000"/>
                <w:lang w:val="en-GB"/>
              </w:rPr>
            </w:pPr>
          </w:p>
          <w:p w:rsidR="00C15594" w:rsidRPr="0082076D" w:rsidRDefault="00C15594" w:rsidP="00916C50">
            <w:pPr>
              <w:tabs>
                <w:tab w:val="left" w:pos="2562"/>
              </w:tabs>
              <w:rPr>
                <w:rFonts w:ascii="Arial" w:hAnsi="Arial" w:cs="Arial"/>
                <w:bCs/>
                <w:color w:val="000000"/>
                <w:lang w:val="en-GB"/>
              </w:rPr>
            </w:pPr>
            <w:r>
              <w:rPr>
                <w:rFonts w:ascii="Arial" w:hAnsi="Arial" w:cs="Arial"/>
                <w:bCs/>
                <w:color w:val="000000"/>
                <w:lang w:val="en-GB"/>
              </w:rPr>
              <w:t>Visit to session hall for acknowledgement</w:t>
            </w:r>
          </w:p>
        </w:tc>
        <w:tc>
          <w:tcPr>
            <w:tcW w:w="3447" w:type="dxa"/>
            <w:gridSpan w:val="2"/>
          </w:tcPr>
          <w:p w:rsidR="00C15594" w:rsidRPr="008B67DF" w:rsidRDefault="00C15594" w:rsidP="008B67DF">
            <w:pPr>
              <w:tabs>
                <w:tab w:val="left" w:pos="2562"/>
              </w:tabs>
              <w:rPr>
                <w:rFonts w:ascii="Arial" w:hAnsi="Arial" w:cs="Arial"/>
                <w:bCs/>
                <w:color w:val="000000"/>
                <w:lang w:val="en-GB"/>
              </w:rPr>
            </w:pPr>
            <w:r w:rsidRPr="008B67DF">
              <w:rPr>
                <w:rFonts w:ascii="Arial" w:hAnsi="Arial" w:cs="Arial"/>
                <w:bCs/>
                <w:color w:val="000000"/>
                <w:lang w:val="en-GB"/>
              </w:rPr>
              <w:t>EPF - Present the objectives of the study tour</w:t>
            </w:r>
          </w:p>
          <w:p w:rsidR="00C15594" w:rsidRPr="0082076D" w:rsidRDefault="00C15594" w:rsidP="006746B1">
            <w:pPr>
              <w:tabs>
                <w:tab w:val="left" w:pos="2562"/>
              </w:tabs>
              <w:ind w:left="268" w:hanging="268"/>
              <w:rPr>
                <w:rFonts w:ascii="Arial" w:hAnsi="Arial" w:cs="Arial"/>
                <w:bCs/>
                <w:color w:val="000000"/>
                <w:lang w:val="en-GB"/>
              </w:rPr>
            </w:pPr>
          </w:p>
          <w:p w:rsidR="00C15594" w:rsidRDefault="00C15594" w:rsidP="008B67DF">
            <w:pPr>
              <w:tabs>
                <w:tab w:val="left" w:pos="2562"/>
              </w:tabs>
              <w:rPr>
                <w:rFonts w:ascii="Arial" w:hAnsi="Arial" w:cs="Arial"/>
                <w:bCs/>
                <w:color w:val="000000"/>
                <w:lang w:val="en-GB"/>
              </w:rPr>
            </w:pPr>
            <w:r w:rsidRPr="008B67DF">
              <w:rPr>
                <w:rFonts w:ascii="Arial" w:hAnsi="Arial" w:cs="Arial"/>
                <w:bCs/>
                <w:color w:val="000000"/>
                <w:lang w:val="en-GB"/>
              </w:rPr>
              <w:t>PLCPD – Introduction of PLCPD, profile of the 17</w:t>
            </w:r>
            <w:r w:rsidRPr="008B67DF">
              <w:rPr>
                <w:rFonts w:ascii="Arial" w:hAnsi="Arial" w:cs="Arial"/>
                <w:bCs/>
                <w:color w:val="000000"/>
                <w:vertAlign w:val="superscript"/>
                <w:lang w:val="en-GB"/>
              </w:rPr>
              <w:t>th</w:t>
            </w:r>
            <w:r w:rsidRPr="008B67DF">
              <w:rPr>
                <w:rFonts w:ascii="Arial" w:hAnsi="Arial" w:cs="Arial"/>
                <w:bCs/>
                <w:color w:val="000000"/>
                <w:lang w:val="en-GB"/>
              </w:rPr>
              <w:t xml:space="preserve"> Congress of the Philippines and</w:t>
            </w:r>
            <w:r w:rsidR="00043AC6">
              <w:rPr>
                <w:rFonts w:ascii="Arial" w:hAnsi="Arial" w:cs="Arial"/>
                <w:bCs/>
                <w:color w:val="000000"/>
                <w:lang w:val="en-GB"/>
              </w:rPr>
              <w:t xml:space="preserve"> overview of </w:t>
            </w:r>
            <w:r w:rsidRPr="008B67DF">
              <w:rPr>
                <w:rFonts w:ascii="Arial" w:hAnsi="Arial" w:cs="Arial"/>
                <w:bCs/>
                <w:color w:val="000000"/>
                <w:lang w:val="en-GB"/>
              </w:rPr>
              <w:t xml:space="preserve">RH </w:t>
            </w:r>
            <w:r w:rsidR="00043AC6">
              <w:rPr>
                <w:rFonts w:ascii="Arial" w:hAnsi="Arial" w:cs="Arial"/>
                <w:bCs/>
                <w:color w:val="000000"/>
                <w:lang w:val="en-GB"/>
              </w:rPr>
              <w:t>situation r</w:t>
            </w:r>
          </w:p>
          <w:p w:rsidR="00C15594" w:rsidRDefault="00C15594" w:rsidP="008B67DF">
            <w:pPr>
              <w:tabs>
                <w:tab w:val="left" w:pos="2562"/>
              </w:tabs>
              <w:rPr>
                <w:rFonts w:ascii="Arial" w:hAnsi="Arial" w:cs="Arial"/>
                <w:bCs/>
                <w:color w:val="000000"/>
                <w:lang w:val="en-GB"/>
              </w:rPr>
            </w:pPr>
          </w:p>
          <w:p w:rsidR="00C15594" w:rsidRDefault="00C15594" w:rsidP="008B67DF">
            <w:pPr>
              <w:tabs>
                <w:tab w:val="left" w:pos="2562"/>
              </w:tabs>
              <w:rPr>
                <w:rFonts w:ascii="Arial" w:hAnsi="Arial" w:cs="Arial"/>
                <w:bCs/>
                <w:color w:val="000000"/>
                <w:lang w:val="en-GB"/>
              </w:rPr>
            </w:pPr>
          </w:p>
          <w:p w:rsidR="00C15594" w:rsidRDefault="00C15594" w:rsidP="008B67DF">
            <w:pPr>
              <w:tabs>
                <w:tab w:val="left" w:pos="2562"/>
              </w:tabs>
              <w:rPr>
                <w:rFonts w:ascii="Arial" w:hAnsi="Arial" w:cs="Arial"/>
                <w:bCs/>
                <w:color w:val="000000"/>
                <w:lang w:val="en-GB"/>
              </w:rPr>
            </w:pPr>
            <w:r>
              <w:rPr>
                <w:rFonts w:ascii="Arial" w:hAnsi="Arial" w:cs="Arial"/>
                <w:bCs/>
                <w:color w:val="000000"/>
                <w:lang w:val="en-GB"/>
              </w:rPr>
              <w:t xml:space="preserve">Share legislative experience towards the enactment of RPRH Law </w:t>
            </w:r>
          </w:p>
          <w:p w:rsidR="00C15594" w:rsidRDefault="00C15594" w:rsidP="008B67DF">
            <w:pPr>
              <w:tabs>
                <w:tab w:val="left" w:pos="2562"/>
              </w:tabs>
              <w:rPr>
                <w:rFonts w:ascii="Arial" w:hAnsi="Arial" w:cs="Arial"/>
                <w:bCs/>
                <w:color w:val="000000"/>
                <w:lang w:val="en-GB"/>
              </w:rPr>
            </w:pPr>
          </w:p>
          <w:p w:rsidR="00C15594" w:rsidRDefault="00C15594" w:rsidP="008B67DF">
            <w:pPr>
              <w:tabs>
                <w:tab w:val="left" w:pos="2562"/>
              </w:tabs>
              <w:rPr>
                <w:rFonts w:ascii="Arial" w:hAnsi="Arial" w:cs="Arial"/>
                <w:bCs/>
                <w:color w:val="000000"/>
                <w:lang w:val="en-GB"/>
              </w:rPr>
            </w:pPr>
          </w:p>
          <w:p w:rsidR="00C15594" w:rsidRDefault="00C15594" w:rsidP="008B67DF">
            <w:pPr>
              <w:tabs>
                <w:tab w:val="left" w:pos="2562"/>
              </w:tabs>
              <w:rPr>
                <w:rFonts w:ascii="Arial" w:hAnsi="Arial" w:cs="Arial"/>
                <w:bCs/>
                <w:color w:val="000000"/>
                <w:lang w:val="en-GB"/>
              </w:rPr>
            </w:pPr>
          </w:p>
          <w:p w:rsidR="00C15594" w:rsidRDefault="00C15594" w:rsidP="008B67DF">
            <w:pPr>
              <w:tabs>
                <w:tab w:val="left" w:pos="2562"/>
              </w:tabs>
              <w:rPr>
                <w:rFonts w:ascii="Arial" w:hAnsi="Arial" w:cs="Arial"/>
                <w:bCs/>
                <w:color w:val="000000"/>
                <w:lang w:val="en-GB"/>
              </w:rPr>
            </w:pPr>
          </w:p>
          <w:p w:rsidR="00C15594" w:rsidRDefault="00C15594" w:rsidP="008B67DF">
            <w:pPr>
              <w:tabs>
                <w:tab w:val="left" w:pos="2562"/>
              </w:tabs>
              <w:rPr>
                <w:rFonts w:ascii="Arial" w:hAnsi="Arial" w:cs="Arial"/>
                <w:bCs/>
                <w:color w:val="000000"/>
                <w:lang w:val="en-GB"/>
              </w:rPr>
            </w:pPr>
          </w:p>
          <w:p w:rsidR="00C15594" w:rsidRPr="008B67DF" w:rsidRDefault="00C15594" w:rsidP="008B67DF">
            <w:pPr>
              <w:tabs>
                <w:tab w:val="left" w:pos="2562"/>
              </w:tabs>
              <w:rPr>
                <w:rFonts w:ascii="Arial" w:hAnsi="Arial" w:cs="Arial"/>
                <w:bCs/>
                <w:color w:val="000000"/>
                <w:lang w:val="en-GB"/>
              </w:rPr>
            </w:pPr>
            <w:r>
              <w:rPr>
                <w:rFonts w:ascii="Arial" w:hAnsi="Arial" w:cs="Arial"/>
                <w:bCs/>
                <w:color w:val="000000"/>
                <w:lang w:val="en-GB"/>
              </w:rPr>
              <w:t>Priority related issues of HOR for the 17</w:t>
            </w:r>
            <w:r w:rsidRPr="00916C50">
              <w:rPr>
                <w:rFonts w:ascii="Arial" w:hAnsi="Arial" w:cs="Arial"/>
                <w:bCs/>
                <w:color w:val="000000"/>
                <w:vertAlign w:val="superscript"/>
                <w:lang w:val="en-GB"/>
              </w:rPr>
              <w:t>th</w:t>
            </w:r>
            <w:r>
              <w:rPr>
                <w:rFonts w:ascii="Arial" w:hAnsi="Arial" w:cs="Arial"/>
                <w:bCs/>
                <w:color w:val="000000"/>
                <w:vertAlign w:val="superscript"/>
                <w:lang w:val="en-GB"/>
              </w:rPr>
              <w:t xml:space="preserve"> </w:t>
            </w:r>
            <w:r>
              <w:rPr>
                <w:rFonts w:ascii="Arial" w:hAnsi="Arial" w:cs="Arial"/>
                <w:bCs/>
                <w:color w:val="000000"/>
                <w:lang w:val="en-GB"/>
              </w:rPr>
              <w:t xml:space="preserve"> Congress</w:t>
            </w:r>
          </w:p>
        </w:tc>
      </w:tr>
      <w:tr w:rsidR="00C15594" w:rsidRPr="0082076D" w:rsidTr="00C15594">
        <w:trPr>
          <w:trHeight w:val="254"/>
        </w:trPr>
        <w:tc>
          <w:tcPr>
            <w:tcW w:w="10800" w:type="dxa"/>
            <w:gridSpan w:val="5"/>
            <w:shd w:val="clear" w:color="auto" w:fill="7F7F7F" w:themeFill="text1" w:themeFillTint="80"/>
          </w:tcPr>
          <w:p w:rsidR="00C15594" w:rsidRPr="0082076D" w:rsidRDefault="00C15594" w:rsidP="00A62151">
            <w:pPr>
              <w:rPr>
                <w:rFonts w:ascii="Arial" w:hAnsi="Arial" w:cs="Arial"/>
                <w:b/>
                <w:bCs/>
                <w:i/>
                <w:color w:val="000000"/>
                <w:lang w:val="en-GB"/>
              </w:rPr>
            </w:pPr>
            <w:r w:rsidRPr="0082076D">
              <w:rPr>
                <w:rFonts w:ascii="Arial" w:hAnsi="Arial" w:cs="Arial"/>
                <w:b/>
                <w:bCs/>
                <w:i/>
                <w:color w:val="000000"/>
                <w:lang w:val="en-GB"/>
              </w:rPr>
              <w:t>Day 2, August 23, Tuesday</w:t>
            </w:r>
          </w:p>
        </w:tc>
      </w:tr>
      <w:tr w:rsidR="00C15594" w:rsidRPr="0082076D" w:rsidTr="00C15594">
        <w:trPr>
          <w:trHeight w:val="998"/>
        </w:trPr>
        <w:tc>
          <w:tcPr>
            <w:tcW w:w="2250" w:type="dxa"/>
          </w:tcPr>
          <w:p w:rsidR="00C15594" w:rsidRDefault="00EA3B4C" w:rsidP="00916C50">
            <w:pPr>
              <w:rPr>
                <w:rFonts w:ascii="Arial" w:hAnsi="Arial" w:cs="Arial"/>
                <w:bCs/>
                <w:color w:val="000000"/>
                <w:lang w:val="en-GB"/>
              </w:rPr>
            </w:pPr>
            <w:r>
              <w:rPr>
                <w:rFonts w:ascii="Arial" w:hAnsi="Arial" w:cs="Arial"/>
                <w:bCs/>
                <w:color w:val="000000"/>
                <w:lang w:val="en-GB"/>
              </w:rPr>
              <w:t>0900-</w:t>
            </w:r>
            <w:r w:rsidR="00C15594">
              <w:rPr>
                <w:rFonts w:ascii="Arial" w:hAnsi="Arial" w:cs="Arial"/>
                <w:bCs/>
                <w:color w:val="000000"/>
                <w:lang w:val="en-GB"/>
              </w:rPr>
              <w:t>10</w:t>
            </w:r>
            <w:r>
              <w:rPr>
                <w:rFonts w:ascii="Arial" w:hAnsi="Arial" w:cs="Arial"/>
                <w:bCs/>
                <w:color w:val="000000"/>
                <w:lang w:val="en-GB"/>
              </w:rPr>
              <w:t>30</w:t>
            </w:r>
          </w:p>
          <w:p w:rsidR="00C15594" w:rsidRDefault="00C15594" w:rsidP="00916C50">
            <w:pPr>
              <w:rPr>
                <w:rFonts w:ascii="Arial" w:hAnsi="Arial" w:cs="Arial"/>
                <w:bCs/>
                <w:color w:val="000000"/>
                <w:lang w:val="en-GB"/>
              </w:rPr>
            </w:pPr>
          </w:p>
          <w:p w:rsidR="00C15594" w:rsidRDefault="00C15594" w:rsidP="00916C50">
            <w:pPr>
              <w:rPr>
                <w:rFonts w:ascii="Arial" w:hAnsi="Arial" w:cs="Arial"/>
                <w:bCs/>
                <w:color w:val="000000"/>
                <w:lang w:val="en-GB"/>
              </w:rPr>
            </w:pPr>
          </w:p>
          <w:p w:rsidR="00C15594" w:rsidRDefault="00C15594" w:rsidP="00916C50">
            <w:pPr>
              <w:rPr>
                <w:rFonts w:ascii="Arial" w:hAnsi="Arial" w:cs="Arial"/>
                <w:bCs/>
                <w:color w:val="000000"/>
                <w:lang w:val="en-GB"/>
              </w:rPr>
            </w:pPr>
          </w:p>
        </w:tc>
        <w:tc>
          <w:tcPr>
            <w:tcW w:w="2070" w:type="dxa"/>
          </w:tcPr>
          <w:p w:rsidR="00CA2A08" w:rsidRDefault="00CA2A08" w:rsidP="00B015FB">
            <w:pPr>
              <w:rPr>
                <w:rFonts w:ascii="Arial" w:hAnsi="Arial" w:cs="Arial"/>
                <w:bCs/>
                <w:color w:val="000000"/>
                <w:lang w:val="en-GB"/>
              </w:rPr>
            </w:pPr>
            <w:r>
              <w:rPr>
                <w:rFonts w:ascii="Arial" w:hAnsi="Arial" w:cs="Arial"/>
                <w:bCs/>
                <w:color w:val="000000"/>
                <w:lang w:val="en-GB"/>
              </w:rPr>
              <w:t>C</w:t>
            </w:r>
            <w:r w:rsidRPr="0082076D">
              <w:rPr>
                <w:rFonts w:ascii="Arial" w:hAnsi="Arial" w:cs="Arial"/>
                <w:bCs/>
                <w:color w:val="000000"/>
                <w:lang w:val="en-GB"/>
              </w:rPr>
              <w:t xml:space="preserve">ivil society organizations </w:t>
            </w:r>
            <w:r>
              <w:rPr>
                <w:rFonts w:ascii="Arial" w:hAnsi="Arial" w:cs="Arial"/>
                <w:bCs/>
                <w:color w:val="000000"/>
                <w:lang w:val="en-GB"/>
              </w:rPr>
              <w:t xml:space="preserve">(women, academe, youth, </w:t>
            </w:r>
            <w:r w:rsidRPr="0082076D">
              <w:rPr>
                <w:rFonts w:ascii="Arial" w:hAnsi="Arial" w:cs="Arial"/>
                <w:bCs/>
                <w:color w:val="000000"/>
                <w:lang w:val="en-GB"/>
              </w:rPr>
              <w:t>and religious groups</w:t>
            </w:r>
            <w:r>
              <w:rPr>
                <w:rFonts w:ascii="Arial" w:hAnsi="Arial" w:cs="Arial"/>
                <w:bCs/>
                <w:color w:val="000000"/>
                <w:lang w:val="en-GB"/>
              </w:rPr>
              <w:t>)</w:t>
            </w:r>
          </w:p>
          <w:p w:rsidR="00CA2A08" w:rsidRDefault="00CA2A08" w:rsidP="00B015FB">
            <w:pPr>
              <w:rPr>
                <w:rFonts w:ascii="Arial" w:hAnsi="Arial" w:cs="Arial"/>
                <w:bCs/>
                <w:color w:val="000000"/>
                <w:lang w:val="en-GB"/>
              </w:rPr>
            </w:pPr>
          </w:p>
          <w:p w:rsidR="00C15594" w:rsidRPr="0082076D" w:rsidRDefault="00C15594" w:rsidP="00CA2A08">
            <w:pPr>
              <w:rPr>
                <w:rFonts w:ascii="Arial" w:hAnsi="Arial" w:cs="Arial"/>
                <w:bCs/>
                <w:color w:val="000000"/>
                <w:lang w:val="en-GB"/>
              </w:rPr>
            </w:pPr>
          </w:p>
        </w:tc>
        <w:tc>
          <w:tcPr>
            <w:tcW w:w="3033" w:type="dxa"/>
          </w:tcPr>
          <w:p w:rsidR="00CA2A08" w:rsidRDefault="00CA2A08" w:rsidP="00043AC6">
            <w:pPr>
              <w:rPr>
                <w:rFonts w:ascii="Arial" w:hAnsi="Arial" w:cs="Arial"/>
                <w:bCs/>
                <w:color w:val="000000"/>
                <w:lang w:val="en-GB"/>
              </w:rPr>
            </w:pPr>
            <w:r>
              <w:rPr>
                <w:rFonts w:ascii="Arial" w:hAnsi="Arial" w:cs="Arial"/>
                <w:bCs/>
                <w:color w:val="000000"/>
                <w:lang w:val="en-GB"/>
              </w:rPr>
              <w:t>R</w:t>
            </w:r>
            <w:bookmarkStart w:id="0" w:name="_GoBack"/>
            <w:bookmarkEnd w:id="0"/>
            <w:r w:rsidRPr="0082076D">
              <w:rPr>
                <w:rFonts w:ascii="Arial" w:hAnsi="Arial" w:cs="Arial"/>
                <w:bCs/>
                <w:color w:val="000000"/>
                <w:lang w:val="en-GB"/>
              </w:rPr>
              <w:t xml:space="preserve">ound table discussion on the </w:t>
            </w:r>
            <w:r>
              <w:rPr>
                <w:rFonts w:ascii="Arial" w:hAnsi="Arial" w:cs="Arial"/>
                <w:bCs/>
                <w:color w:val="000000"/>
                <w:lang w:val="en-GB"/>
              </w:rPr>
              <w:t>SDGs, SRHR and challenges on the RH law implementation</w:t>
            </w:r>
          </w:p>
          <w:p w:rsidR="00CA2A08" w:rsidRDefault="00CA2A08" w:rsidP="00043AC6">
            <w:pPr>
              <w:rPr>
                <w:rFonts w:ascii="Arial" w:hAnsi="Arial" w:cs="Arial"/>
                <w:bCs/>
                <w:color w:val="000000"/>
                <w:lang w:val="en-GB"/>
              </w:rPr>
            </w:pPr>
          </w:p>
          <w:p w:rsidR="00CA2A08" w:rsidRDefault="00CA2A08" w:rsidP="00043AC6">
            <w:pPr>
              <w:rPr>
                <w:rFonts w:ascii="Arial" w:hAnsi="Arial" w:cs="Arial"/>
                <w:bCs/>
                <w:color w:val="000000"/>
                <w:lang w:val="en-GB"/>
              </w:rPr>
            </w:pPr>
          </w:p>
          <w:p w:rsidR="00C15594" w:rsidRPr="0082076D" w:rsidRDefault="00C15594" w:rsidP="00CA2A08">
            <w:pPr>
              <w:rPr>
                <w:rFonts w:ascii="Arial" w:hAnsi="Arial" w:cs="Arial"/>
                <w:bCs/>
                <w:color w:val="000000"/>
                <w:lang w:val="en-GB"/>
              </w:rPr>
            </w:pPr>
          </w:p>
        </w:tc>
        <w:tc>
          <w:tcPr>
            <w:tcW w:w="3447" w:type="dxa"/>
            <w:gridSpan w:val="2"/>
          </w:tcPr>
          <w:p w:rsidR="00CA2A08" w:rsidRDefault="00CA2A08" w:rsidP="00CA2A08">
            <w:pPr>
              <w:pStyle w:val="Listparagraf"/>
              <w:numPr>
                <w:ilvl w:val="0"/>
                <w:numId w:val="9"/>
              </w:numPr>
              <w:rPr>
                <w:rFonts w:ascii="Arial" w:hAnsi="Arial" w:cs="Arial"/>
                <w:bCs/>
                <w:color w:val="000000"/>
                <w:lang w:val="en-GB"/>
              </w:rPr>
            </w:pPr>
            <w:r>
              <w:rPr>
                <w:rFonts w:ascii="Arial" w:hAnsi="Arial" w:cs="Arial"/>
                <w:bCs/>
                <w:color w:val="000000"/>
                <w:lang w:val="en-GB"/>
              </w:rPr>
              <w:t>S</w:t>
            </w:r>
            <w:r w:rsidRPr="00A447F9">
              <w:rPr>
                <w:rFonts w:ascii="Arial" w:hAnsi="Arial" w:cs="Arial"/>
                <w:bCs/>
                <w:color w:val="000000"/>
                <w:lang w:val="en-GB"/>
              </w:rPr>
              <w:t>RH</w:t>
            </w:r>
            <w:r>
              <w:rPr>
                <w:rFonts w:ascii="Arial" w:hAnsi="Arial" w:cs="Arial"/>
                <w:bCs/>
                <w:color w:val="000000"/>
                <w:lang w:val="en-GB"/>
              </w:rPr>
              <w:t>R</w:t>
            </w:r>
            <w:r w:rsidRPr="00A447F9">
              <w:rPr>
                <w:rFonts w:ascii="Arial" w:hAnsi="Arial" w:cs="Arial"/>
                <w:bCs/>
                <w:color w:val="000000"/>
                <w:lang w:val="en-GB"/>
              </w:rPr>
              <w:t xml:space="preserve"> </w:t>
            </w:r>
            <w:r>
              <w:rPr>
                <w:rFonts w:ascii="Arial" w:hAnsi="Arial" w:cs="Arial"/>
                <w:bCs/>
                <w:color w:val="000000"/>
                <w:lang w:val="en-GB"/>
              </w:rPr>
              <w:t>situation</w:t>
            </w:r>
          </w:p>
          <w:p w:rsidR="00CA2A08" w:rsidRPr="00A447F9" w:rsidRDefault="00CA2A08" w:rsidP="00CA2A08">
            <w:pPr>
              <w:pStyle w:val="Listparagraf"/>
              <w:numPr>
                <w:ilvl w:val="0"/>
                <w:numId w:val="9"/>
              </w:numPr>
              <w:rPr>
                <w:rFonts w:ascii="Arial" w:hAnsi="Arial" w:cs="Arial"/>
                <w:bCs/>
                <w:color w:val="000000"/>
                <w:lang w:val="en-GB"/>
              </w:rPr>
            </w:pPr>
            <w:r w:rsidRPr="00A447F9">
              <w:rPr>
                <w:rFonts w:ascii="Arial" w:hAnsi="Arial" w:cs="Arial"/>
                <w:bCs/>
                <w:color w:val="000000"/>
                <w:lang w:val="en-GB"/>
              </w:rPr>
              <w:t>RH Law implementation –CSO perspective</w:t>
            </w:r>
          </w:p>
          <w:p w:rsidR="00CA2A08" w:rsidRPr="0082076D" w:rsidRDefault="00CA2A08" w:rsidP="00CA2A08">
            <w:pPr>
              <w:pStyle w:val="Listparagraf"/>
              <w:numPr>
                <w:ilvl w:val="0"/>
                <w:numId w:val="9"/>
              </w:numPr>
              <w:rPr>
                <w:rFonts w:ascii="Arial" w:hAnsi="Arial" w:cs="Arial"/>
                <w:bCs/>
                <w:color w:val="000000"/>
                <w:lang w:val="en-GB"/>
              </w:rPr>
            </w:pPr>
            <w:r w:rsidRPr="0082076D">
              <w:rPr>
                <w:rFonts w:ascii="Arial" w:hAnsi="Arial" w:cs="Arial"/>
                <w:bCs/>
                <w:color w:val="000000"/>
                <w:lang w:val="en-GB"/>
              </w:rPr>
              <w:t xml:space="preserve">Prospects of RH Law implementation and advocacy under the current administration </w:t>
            </w:r>
          </w:p>
          <w:p w:rsidR="00CA2A08" w:rsidRPr="00CA2A08" w:rsidRDefault="00CA2A08" w:rsidP="00CA2A08">
            <w:pPr>
              <w:rPr>
                <w:rFonts w:ascii="Arial" w:hAnsi="Arial" w:cs="Arial"/>
                <w:bCs/>
                <w:color w:val="000000"/>
                <w:lang w:val="en-GB"/>
              </w:rPr>
            </w:pPr>
          </w:p>
          <w:p w:rsidR="00CA2A08" w:rsidRPr="00CA2A08" w:rsidRDefault="00CA2A08" w:rsidP="00CA2A08">
            <w:pPr>
              <w:rPr>
                <w:rFonts w:ascii="Arial" w:hAnsi="Arial" w:cs="Arial"/>
                <w:bCs/>
                <w:color w:val="000000"/>
                <w:lang w:val="en-GB"/>
              </w:rPr>
            </w:pPr>
          </w:p>
          <w:p w:rsidR="00CA2A08" w:rsidRPr="00CA2A08" w:rsidRDefault="00CA2A08" w:rsidP="00CA2A08">
            <w:pPr>
              <w:rPr>
                <w:rFonts w:ascii="Arial" w:hAnsi="Arial" w:cs="Arial"/>
                <w:bCs/>
                <w:color w:val="000000"/>
                <w:lang w:val="en-GB"/>
              </w:rPr>
            </w:pPr>
          </w:p>
          <w:p w:rsidR="00C15594" w:rsidRPr="00CA2A08" w:rsidRDefault="00C15594" w:rsidP="00CA2A08">
            <w:pPr>
              <w:pStyle w:val="Listparagraf"/>
              <w:ind w:left="360"/>
              <w:rPr>
                <w:rFonts w:ascii="Arial" w:hAnsi="Arial" w:cs="Arial"/>
                <w:bCs/>
                <w:color w:val="000000"/>
                <w:lang w:val="en-GB"/>
              </w:rPr>
            </w:pPr>
          </w:p>
          <w:p w:rsidR="00C15594" w:rsidRPr="0082076D" w:rsidRDefault="00C15594" w:rsidP="00043AC6">
            <w:pPr>
              <w:pStyle w:val="Listparagraf"/>
              <w:ind w:left="268"/>
              <w:rPr>
                <w:rFonts w:ascii="Arial" w:hAnsi="Arial" w:cs="Arial"/>
                <w:bCs/>
                <w:color w:val="000000"/>
                <w:lang w:val="en-GB"/>
              </w:rPr>
            </w:pPr>
          </w:p>
        </w:tc>
      </w:tr>
      <w:tr w:rsidR="00EA3B4C" w:rsidRPr="0082076D" w:rsidTr="00EA3B4C">
        <w:trPr>
          <w:gridAfter w:val="1"/>
          <w:wAfter w:w="61" w:type="dxa"/>
          <w:trHeight w:val="2078"/>
        </w:trPr>
        <w:tc>
          <w:tcPr>
            <w:tcW w:w="2250" w:type="dxa"/>
          </w:tcPr>
          <w:p w:rsidR="00EA3B4C" w:rsidRPr="0082076D" w:rsidRDefault="00EA3B4C" w:rsidP="00EA3B4C">
            <w:pPr>
              <w:rPr>
                <w:rFonts w:ascii="Arial" w:hAnsi="Arial" w:cs="Arial"/>
                <w:bCs/>
                <w:color w:val="000000"/>
                <w:lang w:val="en-GB"/>
              </w:rPr>
            </w:pPr>
            <w:r>
              <w:rPr>
                <w:rFonts w:ascii="Arial" w:hAnsi="Arial" w:cs="Arial"/>
                <w:bCs/>
                <w:color w:val="000000"/>
                <w:lang w:val="en-GB"/>
              </w:rPr>
              <w:lastRenderedPageBreak/>
              <w:t xml:space="preserve">1100-1230 </w:t>
            </w:r>
          </w:p>
          <w:p w:rsidR="00EA3B4C" w:rsidRPr="0082076D" w:rsidRDefault="00EA3B4C" w:rsidP="0063296D">
            <w:pPr>
              <w:rPr>
                <w:rFonts w:ascii="Arial" w:hAnsi="Arial" w:cs="Arial"/>
                <w:bCs/>
                <w:color w:val="000000"/>
                <w:lang w:val="en-GB"/>
              </w:rPr>
            </w:pPr>
          </w:p>
        </w:tc>
        <w:tc>
          <w:tcPr>
            <w:tcW w:w="2070" w:type="dxa"/>
          </w:tcPr>
          <w:p w:rsidR="00CA2A08" w:rsidRDefault="00CA2A08" w:rsidP="00CA2A08">
            <w:pPr>
              <w:rPr>
                <w:rFonts w:ascii="Arial" w:hAnsi="Arial" w:cs="Arial"/>
                <w:bCs/>
                <w:color w:val="000000"/>
                <w:lang w:val="en-GB"/>
              </w:rPr>
            </w:pPr>
            <w:r>
              <w:rPr>
                <w:rFonts w:ascii="Arial" w:hAnsi="Arial" w:cs="Arial"/>
                <w:bCs/>
                <w:color w:val="000000"/>
                <w:lang w:val="en-GB"/>
              </w:rPr>
              <w:t xml:space="preserve">Government officials: </w:t>
            </w:r>
            <w:r w:rsidRPr="0082076D">
              <w:rPr>
                <w:rFonts w:ascii="Arial" w:hAnsi="Arial" w:cs="Arial"/>
                <w:bCs/>
                <w:color w:val="000000"/>
                <w:lang w:val="en-GB"/>
              </w:rPr>
              <w:t>D</w:t>
            </w:r>
            <w:r>
              <w:rPr>
                <w:rFonts w:ascii="Arial" w:hAnsi="Arial" w:cs="Arial"/>
                <w:bCs/>
                <w:color w:val="000000"/>
                <w:lang w:val="en-GB"/>
              </w:rPr>
              <w:t>epartment of Health, Commission on Population, Department of Social Welfare and Development, RPRH Law National Implementation Team, Department of Education, Department of the Interior and Local Government, Philippine Statistics Authority, National Economic and Development Authority</w:t>
            </w:r>
          </w:p>
          <w:p w:rsidR="00EA3B4C" w:rsidRPr="0082076D" w:rsidRDefault="00EA3B4C" w:rsidP="00EA3B4C">
            <w:pPr>
              <w:rPr>
                <w:rFonts w:ascii="Arial" w:hAnsi="Arial" w:cs="Arial"/>
                <w:bCs/>
                <w:color w:val="000000"/>
                <w:lang w:val="en-GB"/>
              </w:rPr>
            </w:pPr>
          </w:p>
        </w:tc>
        <w:tc>
          <w:tcPr>
            <w:tcW w:w="3033" w:type="dxa"/>
          </w:tcPr>
          <w:p w:rsidR="00CA2A08" w:rsidRDefault="00CA2A08" w:rsidP="00CA2A08">
            <w:pPr>
              <w:rPr>
                <w:rFonts w:ascii="Arial" w:hAnsi="Arial" w:cs="Arial"/>
                <w:bCs/>
                <w:color w:val="000000"/>
                <w:lang w:val="en-GB"/>
              </w:rPr>
            </w:pPr>
            <w:r w:rsidRPr="0082076D">
              <w:rPr>
                <w:rFonts w:ascii="Arial" w:hAnsi="Arial" w:cs="Arial"/>
                <w:bCs/>
                <w:color w:val="000000"/>
                <w:lang w:val="en-GB"/>
              </w:rPr>
              <w:t xml:space="preserve">Round table discussion on the RH Law implementation focusing on current challenges (legal, political and operational issues) </w:t>
            </w:r>
          </w:p>
          <w:p w:rsidR="00CA2A08" w:rsidRDefault="00CA2A08" w:rsidP="00CA2A08">
            <w:pPr>
              <w:rPr>
                <w:rFonts w:ascii="Arial" w:hAnsi="Arial" w:cs="Arial"/>
                <w:bCs/>
                <w:color w:val="000000"/>
                <w:lang w:val="en-GB"/>
              </w:rPr>
            </w:pPr>
          </w:p>
          <w:p w:rsidR="00CA2A08" w:rsidRDefault="00CA2A08" w:rsidP="00CA2A08">
            <w:pPr>
              <w:rPr>
                <w:rFonts w:ascii="Arial" w:hAnsi="Arial" w:cs="Arial"/>
                <w:bCs/>
                <w:color w:val="000000"/>
                <w:lang w:val="en-GB"/>
              </w:rPr>
            </w:pPr>
            <w:r>
              <w:rPr>
                <w:rFonts w:ascii="Arial" w:hAnsi="Arial" w:cs="Arial"/>
                <w:bCs/>
                <w:color w:val="000000"/>
                <w:lang w:val="en-GB"/>
              </w:rPr>
              <w:t xml:space="preserve">RPRH Law NIT – presentation 1:  Situation Analysis </w:t>
            </w:r>
          </w:p>
          <w:p w:rsidR="00CA2A08" w:rsidRDefault="00CA2A08" w:rsidP="00CA2A08">
            <w:pPr>
              <w:rPr>
                <w:rFonts w:ascii="Arial" w:hAnsi="Arial" w:cs="Arial"/>
                <w:bCs/>
                <w:color w:val="000000"/>
                <w:lang w:val="en-GB"/>
              </w:rPr>
            </w:pPr>
            <w:r>
              <w:rPr>
                <w:rFonts w:ascii="Arial" w:hAnsi="Arial" w:cs="Arial"/>
                <w:bCs/>
                <w:color w:val="000000"/>
                <w:lang w:val="en-GB"/>
              </w:rPr>
              <w:t xml:space="preserve">NEDA – presentation 2:  SDGs in the Philippine Context </w:t>
            </w:r>
          </w:p>
          <w:p w:rsidR="00CA2A08" w:rsidRDefault="00CA2A08" w:rsidP="00CA2A08">
            <w:pPr>
              <w:rPr>
                <w:rFonts w:ascii="Arial" w:hAnsi="Arial" w:cs="Arial"/>
                <w:bCs/>
                <w:color w:val="000000"/>
                <w:lang w:val="en-GB"/>
              </w:rPr>
            </w:pPr>
          </w:p>
          <w:p w:rsidR="00CA2A08" w:rsidRDefault="00CA2A08" w:rsidP="00CA2A08">
            <w:pPr>
              <w:rPr>
                <w:rFonts w:ascii="Arial" w:hAnsi="Arial" w:cs="Arial"/>
                <w:bCs/>
                <w:color w:val="000000"/>
                <w:lang w:val="en-GB"/>
              </w:rPr>
            </w:pPr>
            <w:r>
              <w:rPr>
                <w:rFonts w:ascii="Arial" w:hAnsi="Arial" w:cs="Arial"/>
                <w:bCs/>
                <w:color w:val="000000"/>
                <w:lang w:val="en-GB"/>
              </w:rPr>
              <w:t>DSWD – 4Ps</w:t>
            </w:r>
          </w:p>
          <w:p w:rsidR="00CA2A08" w:rsidRDefault="00CA2A08" w:rsidP="00CA2A08">
            <w:pPr>
              <w:rPr>
                <w:rFonts w:ascii="Arial" w:hAnsi="Arial" w:cs="Arial"/>
                <w:bCs/>
                <w:color w:val="000000"/>
                <w:lang w:val="en-GB"/>
              </w:rPr>
            </w:pPr>
            <w:r>
              <w:rPr>
                <w:rFonts w:ascii="Arial" w:hAnsi="Arial" w:cs="Arial"/>
                <w:bCs/>
                <w:color w:val="000000"/>
                <w:lang w:val="en-GB"/>
              </w:rPr>
              <w:t>DILG – implementation in the LGU (Memorandum Circular on RH)</w:t>
            </w:r>
          </w:p>
          <w:p w:rsidR="00CA2A08" w:rsidRDefault="00CA2A08" w:rsidP="00CA2A08">
            <w:pPr>
              <w:rPr>
                <w:rFonts w:ascii="Arial" w:hAnsi="Arial" w:cs="Arial"/>
                <w:bCs/>
                <w:color w:val="000000"/>
                <w:lang w:val="en-GB"/>
              </w:rPr>
            </w:pPr>
            <w:proofErr w:type="spellStart"/>
            <w:r>
              <w:rPr>
                <w:rFonts w:ascii="Arial" w:hAnsi="Arial" w:cs="Arial"/>
                <w:bCs/>
                <w:color w:val="000000"/>
                <w:lang w:val="en-GB"/>
              </w:rPr>
              <w:t>DepEd</w:t>
            </w:r>
            <w:proofErr w:type="spellEnd"/>
            <w:r>
              <w:rPr>
                <w:rFonts w:ascii="Arial" w:hAnsi="Arial" w:cs="Arial"/>
                <w:bCs/>
                <w:color w:val="000000"/>
                <w:lang w:val="en-GB"/>
              </w:rPr>
              <w:t xml:space="preserve"> – module on sexuality education</w:t>
            </w:r>
          </w:p>
          <w:p w:rsidR="00CA2A08" w:rsidRDefault="00CA2A08" w:rsidP="00CA2A08">
            <w:pPr>
              <w:rPr>
                <w:rFonts w:ascii="Arial" w:hAnsi="Arial" w:cs="Arial"/>
                <w:bCs/>
                <w:color w:val="000000"/>
                <w:lang w:val="en-GB"/>
              </w:rPr>
            </w:pPr>
            <w:proofErr w:type="spellStart"/>
            <w:r>
              <w:rPr>
                <w:rFonts w:ascii="Arial" w:hAnsi="Arial" w:cs="Arial"/>
                <w:bCs/>
                <w:color w:val="000000"/>
                <w:lang w:val="en-GB"/>
              </w:rPr>
              <w:t>PopCom</w:t>
            </w:r>
            <w:proofErr w:type="spellEnd"/>
            <w:r>
              <w:rPr>
                <w:rFonts w:ascii="Arial" w:hAnsi="Arial" w:cs="Arial"/>
                <w:bCs/>
                <w:color w:val="000000"/>
                <w:lang w:val="en-GB"/>
              </w:rPr>
              <w:t xml:space="preserve"> -  teenage pregnancy</w:t>
            </w:r>
          </w:p>
          <w:p w:rsidR="00CA2A08" w:rsidRDefault="00CA2A08" w:rsidP="00CA2A08">
            <w:pPr>
              <w:rPr>
                <w:rFonts w:ascii="Arial" w:hAnsi="Arial" w:cs="Arial"/>
                <w:bCs/>
                <w:color w:val="000000"/>
                <w:lang w:val="en-GB"/>
              </w:rPr>
            </w:pPr>
            <w:r>
              <w:rPr>
                <w:rFonts w:ascii="Arial" w:hAnsi="Arial" w:cs="Arial"/>
                <w:bCs/>
                <w:color w:val="000000"/>
                <w:lang w:val="en-GB"/>
              </w:rPr>
              <w:t>DOH – HIV among young people</w:t>
            </w:r>
          </w:p>
          <w:p w:rsidR="00CA2A08" w:rsidRDefault="00CA2A08" w:rsidP="00CA2A08">
            <w:pPr>
              <w:rPr>
                <w:rFonts w:ascii="Arial" w:hAnsi="Arial" w:cs="Arial"/>
                <w:bCs/>
                <w:color w:val="000000"/>
                <w:lang w:val="en-GB"/>
              </w:rPr>
            </w:pPr>
            <w:r>
              <w:rPr>
                <w:rFonts w:ascii="Arial" w:hAnsi="Arial" w:cs="Arial"/>
                <w:bCs/>
                <w:color w:val="000000"/>
                <w:lang w:val="en-GB"/>
              </w:rPr>
              <w:t>PSA – SDG local indicators</w:t>
            </w:r>
          </w:p>
          <w:p w:rsidR="00EA3B4C" w:rsidRPr="0082076D" w:rsidRDefault="00EA3B4C" w:rsidP="00EA3B4C">
            <w:pPr>
              <w:rPr>
                <w:rFonts w:ascii="Arial" w:hAnsi="Arial" w:cs="Arial"/>
                <w:bCs/>
                <w:color w:val="000000"/>
                <w:lang w:val="en-GB"/>
              </w:rPr>
            </w:pPr>
          </w:p>
        </w:tc>
        <w:tc>
          <w:tcPr>
            <w:tcW w:w="3386" w:type="dxa"/>
          </w:tcPr>
          <w:p w:rsidR="00CA2A08" w:rsidRPr="0082076D" w:rsidRDefault="00CA2A08" w:rsidP="00CA2A08">
            <w:pPr>
              <w:pStyle w:val="Listparagraf"/>
              <w:numPr>
                <w:ilvl w:val="0"/>
                <w:numId w:val="9"/>
              </w:numPr>
              <w:rPr>
                <w:rFonts w:ascii="Arial" w:hAnsi="Arial" w:cs="Arial"/>
                <w:bCs/>
                <w:color w:val="000000"/>
                <w:lang w:val="en-GB"/>
              </w:rPr>
            </w:pPr>
            <w:r w:rsidRPr="0082076D">
              <w:rPr>
                <w:rFonts w:ascii="Arial" w:hAnsi="Arial" w:cs="Arial"/>
                <w:bCs/>
                <w:color w:val="000000"/>
                <w:lang w:val="en-GB"/>
              </w:rPr>
              <w:t>RH situation</w:t>
            </w:r>
          </w:p>
          <w:p w:rsidR="00CA2A08" w:rsidRPr="0082076D" w:rsidRDefault="00CA2A08" w:rsidP="00CA2A08">
            <w:pPr>
              <w:pStyle w:val="Listparagraf"/>
              <w:numPr>
                <w:ilvl w:val="0"/>
                <w:numId w:val="9"/>
              </w:numPr>
              <w:rPr>
                <w:rFonts w:ascii="Arial" w:hAnsi="Arial" w:cs="Arial"/>
                <w:bCs/>
                <w:color w:val="000000"/>
                <w:lang w:val="en-GB"/>
              </w:rPr>
            </w:pPr>
            <w:r>
              <w:rPr>
                <w:rFonts w:ascii="Arial" w:hAnsi="Arial" w:cs="Arial"/>
                <w:bCs/>
                <w:color w:val="000000"/>
                <w:lang w:val="en-GB"/>
              </w:rPr>
              <w:t xml:space="preserve">Issues and challenges in the implementation of the </w:t>
            </w:r>
            <w:r w:rsidRPr="0082076D">
              <w:rPr>
                <w:rFonts w:ascii="Arial" w:hAnsi="Arial" w:cs="Arial"/>
                <w:bCs/>
                <w:color w:val="000000"/>
                <w:lang w:val="en-GB"/>
              </w:rPr>
              <w:t>RH Law implementation –NIT</w:t>
            </w:r>
          </w:p>
          <w:p w:rsidR="00CA2A08" w:rsidRDefault="00CA2A08" w:rsidP="00CA2A08">
            <w:pPr>
              <w:pStyle w:val="Listparagraf"/>
              <w:numPr>
                <w:ilvl w:val="0"/>
                <w:numId w:val="9"/>
              </w:numPr>
              <w:rPr>
                <w:rFonts w:ascii="Arial" w:hAnsi="Arial" w:cs="Arial"/>
                <w:bCs/>
                <w:color w:val="000000"/>
                <w:lang w:val="en-GB"/>
              </w:rPr>
            </w:pPr>
            <w:r w:rsidRPr="0082076D">
              <w:rPr>
                <w:rFonts w:ascii="Arial" w:hAnsi="Arial" w:cs="Arial"/>
                <w:bCs/>
                <w:color w:val="000000"/>
                <w:lang w:val="en-GB"/>
              </w:rPr>
              <w:t>Prospects of RH Law implementation and advocacy under the current administration</w:t>
            </w:r>
          </w:p>
          <w:p w:rsidR="00CA2A08" w:rsidRDefault="00CA2A08" w:rsidP="00CA2A08">
            <w:pPr>
              <w:pStyle w:val="Listparagraf"/>
              <w:numPr>
                <w:ilvl w:val="0"/>
                <w:numId w:val="9"/>
              </w:numPr>
              <w:rPr>
                <w:rFonts w:ascii="Arial" w:hAnsi="Arial" w:cs="Arial"/>
                <w:bCs/>
                <w:color w:val="000000"/>
                <w:lang w:val="en-GB"/>
              </w:rPr>
            </w:pPr>
            <w:r>
              <w:rPr>
                <w:rFonts w:ascii="Arial" w:hAnsi="Arial" w:cs="Arial"/>
                <w:bCs/>
                <w:color w:val="000000"/>
                <w:lang w:val="en-GB"/>
              </w:rPr>
              <w:t>SDG in the Philippines</w:t>
            </w:r>
          </w:p>
          <w:p w:rsidR="00EA3B4C" w:rsidRPr="0082076D" w:rsidRDefault="00EA3B4C" w:rsidP="00CA2A08">
            <w:pPr>
              <w:pStyle w:val="Listparagraf"/>
              <w:ind w:left="360"/>
              <w:rPr>
                <w:rFonts w:ascii="Arial" w:hAnsi="Arial" w:cs="Arial"/>
                <w:bCs/>
                <w:color w:val="000000"/>
                <w:lang w:val="en-GB"/>
              </w:rPr>
            </w:pPr>
          </w:p>
        </w:tc>
      </w:tr>
      <w:tr w:rsidR="00EA3B4C" w:rsidRPr="0082076D" w:rsidTr="006558A0">
        <w:trPr>
          <w:gridAfter w:val="1"/>
          <w:wAfter w:w="61" w:type="dxa"/>
          <w:trHeight w:val="254"/>
        </w:trPr>
        <w:tc>
          <w:tcPr>
            <w:tcW w:w="2250" w:type="dxa"/>
          </w:tcPr>
          <w:p w:rsidR="00EA3B4C" w:rsidRPr="00EA3B4C" w:rsidRDefault="00EA3B4C" w:rsidP="00043AC6">
            <w:pPr>
              <w:rPr>
                <w:rFonts w:ascii="Arial" w:hAnsi="Arial" w:cs="Arial"/>
                <w:b/>
                <w:bCs/>
                <w:i/>
                <w:color w:val="000000"/>
                <w:lang w:val="en-GB"/>
              </w:rPr>
            </w:pPr>
            <w:r>
              <w:rPr>
                <w:rFonts w:ascii="Arial" w:hAnsi="Arial" w:cs="Arial"/>
                <w:b/>
                <w:bCs/>
                <w:i/>
                <w:color w:val="000000"/>
                <w:lang w:val="en-GB"/>
              </w:rPr>
              <w:t>130</w:t>
            </w:r>
            <w:r w:rsidRPr="00EA3B4C">
              <w:rPr>
                <w:rFonts w:ascii="Arial" w:hAnsi="Arial" w:cs="Arial"/>
                <w:b/>
                <w:bCs/>
                <w:i/>
                <w:color w:val="000000"/>
                <w:lang w:val="en-GB"/>
              </w:rPr>
              <w:t>0</w:t>
            </w:r>
          </w:p>
        </w:tc>
        <w:tc>
          <w:tcPr>
            <w:tcW w:w="8489" w:type="dxa"/>
            <w:gridSpan w:val="3"/>
          </w:tcPr>
          <w:p w:rsidR="00EA3B4C" w:rsidRPr="00EA3B4C" w:rsidRDefault="00EA3B4C" w:rsidP="00043AC6">
            <w:pPr>
              <w:rPr>
                <w:rFonts w:ascii="Arial" w:hAnsi="Arial" w:cs="Arial"/>
                <w:b/>
                <w:bCs/>
                <w:i/>
                <w:color w:val="000000"/>
                <w:lang w:val="en-GB"/>
              </w:rPr>
            </w:pPr>
            <w:r w:rsidRPr="00EA3B4C">
              <w:rPr>
                <w:rFonts w:ascii="Arial" w:hAnsi="Arial" w:cs="Arial"/>
                <w:b/>
                <w:bCs/>
                <w:i/>
                <w:color w:val="000000"/>
                <w:lang w:val="en-GB"/>
              </w:rPr>
              <w:t>Travel  to  Senate</w:t>
            </w:r>
          </w:p>
        </w:tc>
      </w:tr>
      <w:tr w:rsidR="00C15594" w:rsidRPr="0082076D" w:rsidTr="00C15594">
        <w:trPr>
          <w:gridAfter w:val="1"/>
          <w:wAfter w:w="61" w:type="dxa"/>
          <w:trHeight w:val="254"/>
        </w:trPr>
        <w:tc>
          <w:tcPr>
            <w:tcW w:w="2250" w:type="dxa"/>
          </w:tcPr>
          <w:p w:rsidR="00C15594" w:rsidRDefault="00EA3B4C" w:rsidP="00043AC6">
            <w:pPr>
              <w:rPr>
                <w:rFonts w:ascii="Arial" w:hAnsi="Arial" w:cs="Arial"/>
                <w:bCs/>
                <w:color w:val="000000"/>
                <w:lang w:val="en-GB"/>
              </w:rPr>
            </w:pPr>
            <w:r>
              <w:rPr>
                <w:rFonts w:ascii="Arial" w:hAnsi="Arial" w:cs="Arial"/>
                <w:bCs/>
                <w:color w:val="000000"/>
                <w:lang w:val="en-GB"/>
              </w:rPr>
              <w:t>1430</w:t>
            </w:r>
          </w:p>
          <w:p w:rsidR="00C15594" w:rsidRDefault="00C15594" w:rsidP="00043AC6">
            <w:pPr>
              <w:rPr>
                <w:rFonts w:ascii="Arial" w:hAnsi="Arial" w:cs="Arial"/>
                <w:bCs/>
                <w:color w:val="000000"/>
                <w:lang w:val="en-GB"/>
              </w:rPr>
            </w:pPr>
          </w:p>
          <w:p w:rsidR="00C15594" w:rsidRDefault="00C15594" w:rsidP="00043AC6">
            <w:pPr>
              <w:rPr>
                <w:rFonts w:ascii="Arial" w:hAnsi="Arial" w:cs="Arial"/>
                <w:bCs/>
                <w:color w:val="000000"/>
                <w:lang w:val="en-GB"/>
              </w:rPr>
            </w:pPr>
          </w:p>
          <w:p w:rsidR="00C15594" w:rsidRDefault="00C15594" w:rsidP="00043AC6">
            <w:pPr>
              <w:rPr>
                <w:rFonts w:ascii="Arial" w:hAnsi="Arial" w:cs="Arial"/>
                <w:bCs/>
                <w:color w:val="000000"/>
                <w:lang w:val="en-GB"/>
              </w:rPr>
            </w:pPr>
          </w:p>
          <w:p w:rsidR="00C15594" w:rsidRDefault="00C15594" w:rsidP="00043AC6">
            <w:pPr>
              <w:rPr>
                <w:rFonts w:ascii="Arial" w:hAnsi="Arial" w:cs="Arial"/>
                <w:bCs/>
                <w:color w:val="000000"/>
                <w:lang w:val="en-GB"/>
              </w:rPr>
            </w:pPr>
          </w:p>
          <w:p w:rsidR="00C15594" w:rsidRDefault="00C15594" w:rsidP="00043AC6">
            <w:pPr>
              <w:rPr>
                <w:rFonts w:ascii="Arial" w:hAnsi="Arial" w:cs="Arial"/>
                <w:bCs/>
                <w:color w:val="000000"/>
                <w:lang w:val="en-GB"/>
              </w:rPr>
            </w:pPr>
          </w:p>
          <w:p w:rsidR="00C15594" w:rsidRDefault="00C15594" w:rsidP="00043AC6">
            <w:pPr>
              <w:rPr>
                <w:rFonts w:ascii="Arial" w:hAnsi="Arial" w:cs="Arial"/>
                <w:bCs/>
                <w:color w:val="000000"/>
                <w:lang w:val="en-GB"/>
              </w:rPr>
            </w:pPr>
          </w:p>
          <w:p w:rsidR="00C15594" w:rsidRDefault="00C15594" w:rsidP="00043AC6">
            <w:pPr>
              <w:rPr>
                <w:rFonts w:ascii="Arial" w:hAnsi="Arial" w:cs="Arial"/>
                <w:bCs/>
                <w:color w:val="000000"/>
                <w:lang w:val="en-GB"/>
              </w:rPr>
            </w:pPr>
          </w:p>
          <w:p w:rsidR="00C15594" w:rsidRDefault="00EA3B4C" w:rsidP="00043AC6">
            <w:pPr>
              <w:rPr>
                <w:rFonts w:ascii="Arial" w:hAnsi="Arial" w:cs="Arial"/>
                <w:bCs/>
                <w:color w:val="000000"/>
                <w:lang w:val="en-GB"/>
              </w:rPr>
            </w:pPr>
            <w:r>
              <w:rPr>
                <w:rFonts w:ascii="Arial" w:hAnsi="Arial" w:cs="Arial"/>
                <w:bCs/>
                <w:color w:val="000000"/>
                <w:lang w:val="en-GB"/>
              </w:rPr>
              <w:t>15</w:t>
            </w:r>
            <w:r w:rsidR="00C15594">
              <w:rPr>
                <w:rFonts w:ascii="Arial" w:hAnsi="Arial" w:cs="Arial"/>
                <w:bCs/>
                <w:color w:val="000000"/>
                <w:lang w:val="en-GB"/>
              </w:rPr>
              <w:t>30</w:t>
            </w:r>
          </w:p>
          <w:p w:rsidR="00C15594" w:rsidRDefault="00C15594" w:rsidP="00043AC6">
            <w:pPr>
              <w:rPr>
                <w:rFonts w:ascii="Arial" w:hAnsi="Arial" w:cs="Arial"/>
                <w:bCs/>
                <w:color w:val="000000"/>
                <w:lang w:val="en-GB"/>
              </w:rPr>
            </w:pPr>
          </w:p>
          <w:p w:rsidR="00C15594" w:rsidRDefault="00C15594" w:rsidP="00043AC6">
            <w:pPr>
              <w:rPr>
                <w:rFonts w:ascii="Arial" w:hAnsi="Arial" w:cs="Arial"/>
                <w:bCs/>
                <w:color w:val="000000"/>
                <w:lang w:val="en-GB"/>
              </w:rPr>
            </w:pPr>
          </w:p>
          <w:p w:rsidR="00C15594" w:rsidRPr="0082076D" w:rsidRDefault="00EA3B4C" w:rsidP="00EA3B4C">
            <w:pPr>
              <w:rPr>
                <w:rFonts w:ascii="Arial" w:hAnsi="Arial" w:cs="Arial"/>
                <w:bCs/>
                <w:color w:val="000000"/>
                <w:lang w:val="en-GB"/>
              </w:rPr>
            </w:pPr>
            <w:r>
              <w:rPr>
                <w:rFonts w:ascii="Arial" w:hAnsi="Arial" w:cs="Arial"/>
                <w:bCs/>
                <w:color w:val="000000"/>
                <w:lang w:val="en-GB"/>
              </w:rPr>
              <w:t>16</w:t>
            </w:r>
            <w:r w:rsidR="00C15594">
              <w:rPr>
                <w:rFonts w:ascii="Arial" w:hAnsi="Arial" w:cs="Arial"/>
                <w:bCs/>
                <w:color w:val="000000"/>
                <w:lang w:val="en-GB"/>
              </w:rPr>
              <w:t>30</w:t>
            </w:r>
            <w:r w:rsidR="00121D5E">
              <w:rPr>
                <w:rFonts w:ascii="Arial" w:hAnsi="Arial" w:cs="Arial"/>
                <w:bCs/>
                <w:color w:val="000000"/>
                <w:lang w:val="en-GB"/>
              </w:rPr>
              <w:t>-1900</w:t>
            </w:r>
          </w:p>
        </w:tc>
        <w:tc>
          <w:tcPr>
            <w:tcW w:w="2070" w:type="dxa"/>
          </w:tcPr>
          <w:p w:rsidR="00C15594" w:rsidRDefault="00C15594" w:rsidP="00043AC6">
            <w:pPr>
              <w:rPr>
                <w:rFonts w:ascii="Arial" w:hAnsi="Arial" w:cs="Arial"/>
                <w:bCs/>
                <w:color w:val="000000"/>
                <w:lang w:val="en-GB"/>
              </w:rPr>
            </w:pPr>
            <w:r w:rsidRPr="0082076D">
              <w:rPr>
                <w:rFonts w:ascii="Arial" w:hAnsi="Arial" w:cs="Arial"/>
                <w:bCs/>
                <w:color w:val="000000"/>
                <w:lang w:val="en-GB"/>
              </w:rPr>
              <w:t>Senators and their technical staff, relevant committee secretaries and congressional staff</w:t>
            </w:r>
          </w:p>
          <w:p w:rsidR="00042491" w:rsidRDefault="00042491" w:rsidP="00043AC6">
            <w:pPr>
              <w:rPr>
                <w:rFonts w:ascii="Arial" w:hAnsi="Arial" w:cs="Arial"/>
                <w:bCs/>
                <w:color w:val="000000"/>
                <w:lang w:val="en-GB"/>
              </w:rPr>
            </w:pPr>
          </w:p>
          <w:p w:rsidR="00042491" w:rsidRDefault="00042491" w:rsidP="00043AC6">
            <w:pPr>
              <w:rPr>
                <w:rFonts w:ascii="Arial" w:hAnsi="Arial" w:cs="Arial"/>
                <w:bCs/>
                <w:color w:val="000000"/>
                <w:lang w:val="en-GB"/>
              </w:rPr>
            </w:pPr>
          </w:p>
          <w:p w:rsidR="00042491" w:rsidRDefault="00042491" w:rsidP="00043AC6">
            <w:pPr>
              <w:rPr>
                <w:rFonts w:ascii="Arial" w:hAnsi="Arial" w:cs="Arial"/>
                <w:bCs/>
                <w:color w:val="000000"/>
                <w:lang w:val="en-GB"/>
              </w:rPr>
            </w:pPr>
          </w:p>
          <w:p w:rsidR="00042491" w:rsidRDefault="00042491" w:rsidP="00043AC6">
            <w:pPr>
              <w:rPr>
                <w:rFonts w:ascii="Arial" w:hAnsi="Arial" w:cs="Arial"/>
                <w:bCs/>
                <w:color w:val="000000"/>
                <w:lang w:val="en-GB"/>
              </w:rPr>
            </w:pPr>
          </w:p>
          <w:p w:rsidR="00042491" w:rsidRDefault="00042491" w:rsidP="00043AC6">
            <w:pPr>
              <w:rPr>
                <w:rFonts w:ascii="Arial" w:hAnsi="Arial" w:cs="Arial"/>
                <w:bCs/>
                <w:color w:val="000000"/>
                <w:lang w:val="en-GB"/>
              </w:rPr>
            </w:pPr>
          </w:p>
          <w:p w:rsidR="00042491" w:rsidRDefault="00042491" w:rsidP="00043AC6">
            <w:pPr>
              <w:rPr>
                <w:rFonts w:ascii="Arial" w:hAnsi="Arial" w:cs="Arial"/>
                <w:bCs/>
                <w:color w:val="000000"/>
                <w:lang w:val="en-GB"/>
              </w:rPr>
            </w:pPr>
            <w:r>
              <w:rPr>
                <w:rFonts w:ascii="Arial" w:hAnsi="Arial" w:cs="Arial"/>
                <w:bCs/>
                <w:color w:val="000000"/>
                <w:lang w:val="en-GB"/>
              </w:rPr>
              <w:t>UNFPA, UNICEF, WHO, UNDP, EU in the Philippines, DOH, NEDA</w:t>
            </w:r>
          </w:p>
          <w:p w:rsidR="00042491" w:rsidRPr="0082076D" w:rsidRDefault="00042491" w:rsidP="00043AC6">
            <w:pPr>
              <w:rPr>
                <w:rFonts w:ascii="Arial" w:hAnsi="Arial" w:cs="Arial"/>
                <w:bCs/>
                <w:color w:val="000000"/>
                <w:lang w:val="en-GB"/>
              </w:rPr>
            </w:pPr>
          </w:p>
        </w:tc>
        <w:tc>
          <w:tcPr>
            <w:tcW w:w="3033" w:type="dxa"/>
          </w:tcPr>
          <w:p w:rsidR="00C15594" w:rsidRPr="0082076D" w:rsidRDefault="00C15594" w:rsidP="00043AC6">
            <w:pPr>
              <w:rPr>
                <w:rFonts w:ascii="Arial" w:hAnsi="Arial" w:cs="Arial"/>
                <w:bCs/>
                <w:color w:val="000000"/>
                <w:lang w:val="en-GB"/>
              </w:rPr>
            </w:pPr>
            <w:r w:rsidRPr="0082076D">
              <w:rPr>
                <w:rFonts w:ascii="Arial" w:hAnsi="Arial" w:cs="Arial"/>
                <w:bCs/>
                <w:color w:val="000000"/>
                <w:lang w:val="en-GB"/>
              </w:rPr>
              <w:t>Small meeting</w:t>
            </w:r>
          </w:p>
          <w:p w:rsidR="00C15594" w:rsidRDefault="00C15594" w:rsidP="00043AC6">
            <w:pPr>
              <w:rPr>
                <w:rFonts w:ascii="Arial" w:hAnsi="Arial" w:cs="Arial"/>
                <w:bCs/>
                <w:color w:val="000000"/>
                <w:lang w:val="en-GB"/>
              </w:rPr>
            </w:pPr>
          </w:p>
          <w:p w:rsidR="00C15594" w:rsidRDefault="00C15594" w:rsidP="00043AC6">
            <w:pPr>
              <w:rPr>
                <w:rFonts w:ascii="Arial" w:hAnsi="Arial" w:cs="Arial"/>
                <w:bCs/>
                <w:color w:val="000000"/>
                <w:lang w:val="en-GB"/>
              </w:rPr>
            </w:pPr>
          </w:p>
          <w:p w:rsidR="00C15594" w:rsidRDefault="00C15594" w:rsidP="00043AC6">
            <w:pPr>
              <w:rPr>
                <w:rFonts w:ascii="Arial" w:hAnsi="Arial" w:cs="Arial"/>
                <w:bCs/>
                <w:color w:val="000000"/>
                <w:lang w:val="en-GB"/>
              </w:rPr>
            </w:pPr>
          </w:p>
          <w:p w:rsidR="00C15594" w:rsidRDefault="00C15594" w:rsidP="00043AC6">
            <w:pPr>
              <w:rPr>
                <w:rFonts w:ascii="Arial" w:hAnsi="Arial" w:cs="Arial"/>
                <w:bCs/>
                <w:color w:val="000000"/>
                <w:lang w:val="en-GB"/>
              </w:rPr>
            </w:pPr>
          </w:p>
          <w:p w:rsidR="00C15594" w:rsidRDefault="00C15594" w:rsidP="00043AC6">
            <w:pPr>
              <w:rPr>
                <w:rFonts w:ascii="Arial" w:hAnsi="Arial" w:cs="Arial"/>
                <w:bCs/>
                <w:color w:val="000000"/>
                <w:lang w:val="en-GB"/>
              </w:rPr>
            </w:pPr>
          </w:p>
          <w:p w:rsidR="00C15594" w:rsidRDefault="00C15594" w:rsidP="00043AC6">
            <w:pPr>
              <w:rPr>
                <w:rFonts w:ascii="Arial" w:hAnsi="Arial" w:cs="Arial"/>
                <w:bCs/>
                <w:color w:val="000000"/>
                <w:lang w:val="en-GB"/>
              </w:rPr>
            </w:pPr>
          </w:p>
          <w:p w:rsidR="00C15594" w:rsidRDefault="00C15594" w:rsidP="00043AC6">
            <w:pPr>
              <w:rPr>
                <w:rFonts w:ascii="Arial" w:hAnsi="Arial" w:cs="Arial"/>
                <w:bCs/>
                <w:color w:val="000000"/>
                <w:lang w:val="en-GB"/>
              </w:rPr>
            </w:pPr>
          </w:p>
          <w:p w:rsidR="00C15594" w:rsidRDefault="00C15594" w:rsidP="00043AC6">
            <w:pPr>
              <w:rPr>
                <w:rFonts w:ascii="Arial" w:hAnsi="Arial" w:cs="Arial"/>
                <w:bCs/>
                <w:color w:val="000000"/>
                <w:lang w:val="en-GB"/>
              </w:rPr>
            </w:pPr>
            <w:r w:rsidRPr="0082076D">
              <w:rPr>
                <w:rFonts w:ascii="Arial" w:hAnsi="Arial" w:cs="Arial"/>
                <w:bCs/>
                <w:color w:val="000000"/>
                <w:lang w:val="en-GB"/>
              </w:rPr>
              <w:t>Visit to session hall</w:t>
            </w:r>
            <w:r>
              <w:rPr>
                <w:rFonts w:ascii="Arial" w:hAnsi="Arial" w:cs="Arial"/>
                <w:bCs/>
                <w:color w:val="000000"/>
                <w:lang w:val="en-GB"/>
              </w:rPr>
              <w:t xml:space="preserve"> for acknowledgement</w:t>
            </w:r>
          </w:p>
          <w:p w:rsidR="00C15594" w:rsidRDefault="00C15594" w:rsidP="00043AC6">
            <w:pPr>
              <w:rPr>
                <w:rFonts w:ascii="Arial" w:hAnsi="Arial" w:cs="Arial"/>
                <w:bCs/>
                <w:color w:val="000000"/>
                <w:lang w:val="en-GB"/>
              </w:rPr>
            </w:pPr>
          </w:p>
          <w:p w:rsidR="00C15594" w:rsidRDefault="00042491" w:rsidP="00043AC6">
            <w:pPr>
              <w:rPr>
                <w:rFonts w:ascii="Arial" w:hAnsi="Arial" w:cs="Arial"/>
                <w:bCs/>
                <w:color w:val="000000"/>
                <w:lang w:val="en-GB"/>
              </w:rPr>
            </w:pPr>
            <w:r>
              <w:rPr>
                <w:rFonts w:ascii="Arial" w:hAnsi="Arial" w:cs="Arial"/>
                <w:bCs/>
                <w:color w:val="000000"/>
                <w:lang w:val="en-GB"/>
              </w:rPr>
              <w:t xml:space="preserve">Cocktails with development partners </w:t>
            </w:r>
            <w:r w:rsidR="00C15594">
              <w:rPr>
                <w:rFonts w:ascii="Arial" w:hAnsi="Arial" w:cs="Arial"/>
                <w:bCs/>
                <w:color w:val="000000"/>
                <w:lang w:val="en-GB"/>
              </w:rPr>
              <w:t>in Manila Bay</w:t>
            </w:r>
          </w:p>
          <w:p w:rsidR="00C15594" w:rsidRPr="0082076D" w:rsidRDefault="00C15594" w:rsidP="00043AC6">
            <w:pPr>
              <w:rPr>
                <w:rFonts w:ascii="Arial" w:hAnsi="Arial" w:cs="Arial"/>
                <w:bCs/>
                <w:color w:val="000000"/>
                <w:lang w:val="en-GB"/>
              </w:rPr>
            </w:pPr>
          </w:p>
        </w:tc>
        <w:tc>
          <w:tcPr>
            <w:tcW w:w="3386" w:type="dxa"/>
          </w:tcPr>
          <w:p w:rsidR="00C15594" w:rsidRPr="0082076D" w:rsidRDefault="00C15594" w:rsidP="00043AC6">
            <w:pPr>
              <w:rPr>
                <w:rFonts w:ascii="Arial" w:hAnsi="Arial" w:cs="Arial"/>
                <w:bCs/>
                <w:color w:val="000000"/>
                <w:lang w:val="en-GB"/>
              </w:rPr>
            </w:pPr>
            <w:r w:rsidRPr="0082076D">
              <w:rPr>
                <w:rFonts w:ascii="Arial" w:hAnsi="Arial" w:cs="Arial"/>
                <w:bCs/>
                <w:color w:val="000000"/>
                <w:lang w:val="en-GB"/>
              </w:rPr>
              <w:t>Current legislative actions or ideas to address HIV and AIDS, access of minors to RH services, legal obstacles to ensure supplies o</w:t>
            </w:r>
            <w:r>
              <w:rPr>
                <w:rFonts w:ascii="Arial" w:hAnsi="Arial" w:cs="Arial"/>
                <w:bCs/>
                <w:color w:val="000000"/>
                <w:lang w:val="en-GB"/>
              </w:rPr>
              <w:t xml:space="preserve">f modern FP commodities, etc. </w:t>
            </w:r>
          </w:p>
        </w:tc>
      </w:tr>
      <w:tr w:rsidR="00C15594" w:rsidRPr="0082076D" w:rsidTr="00C15594">
        <w:trPr>
          <w:gridAfter w:val="1"/>
          <w:wAfter w:w="61" w:type="dxa"/>
          <w:trHeight w:val="243"/>
        </w:trPr>
        <w:tc>
          <w:tcPr>
            <w:tcW w:w="10739" w:type="dxa"/>
            <w:gridSpan w:val="4"/>
            <w:shd w:val="clear" w:color="auto" w:fill="7F7F7F" w:themeFill="text1" w:themeFillTint="80"/>
          </w:tcPr>
          <w:p w:rsidR="00C15594" w:rsidRPr="0082076D" w:rsidRDefault="00C15594" w:rsidP="00043AC6">
            <w:pPr>
              <w:rPr>
                <w:rFonts w:ascii="Arial" w:hAnsi="Arial" w:cs="Arial"/>
                <w:b/>
                <w:bCs/>
                <w:i/>
                <w:color w:val="000000"/>
                <w:lang w:val="en-GB"/>
              </w:rPr>
            </w:pPr>
            <w:r w:rsidRPr="0082076D">
              <w:rPr>
                <w:rFonts w:ascii="Arial" w:hAnsi="Arial" w:cs="Arial"/>
                <w:b/>
                <w:bCs/>
                <w:i/>
                <w:color w:val="000000"/>
                <w:lang w:val="en-GB"/>
              </w:rPr>
              <w:t>Day 3, August 24, Wednesday</w:t>
            </w:r>
          </w:p>
        </w:tc>
      </w:tr>
      <w:tr w:rsidR="00EA3B4C" w:rsidRPr="0082076D" w:rsidTr="00EA3B4C">
        <w:trPr>
          <w:gridAfter w:val="1"/>
          <w:wAfter w:w="61" w:type="dxa"/>
          <w:trHeight w:val="269"/>
        </w:trPr>
        <w:tc>
          <w:tcPr>
            <w:tcW w:w="2250" w:type="dxa"/>
          </w:tcPr>
          <w:p w:rsidR="00EA3B4C" w:rsidRPr="00EA3B4C" w:rsidRDefault="00EA3B4C" w:rsidP="00043AC6">
            <w:pPr>
              <w:rPr>
                <w:rFonts w:ascii="Arial" w:hAnsi="Arial" w:cs="Arial"/>
                <w:b/>
                <w:bCs/>
                <w:i/>
                <w:color w:val="000000"/>
                <w:lang w:val="en-GB"/>
              </w:rPr>
            </w:pPr>
            <w:r w:rsidRPr="00EA3B4C">
              <w:rPr>
                <w:rFonts w:ascii="Arial" w:hAnsi="Arial" w:cs="Arial"/>
                <w:b/>
                <w:bCs/>
                <w:i/>
                <w:color w:val="000000"/>
                <w:lang w:val="en-GB"/>
              </w:rPr>
              <w:t>0730</w:t>
            </w:r>
          </w:p>
        </w:tc>
        <w:tc>
          <w:tcPr>
            <w:tcW w:w="8489" w:type="dxa"/>
            <w:gridSpan w:val="3"/>
          </w:tcPr>
          <w:p w:rsidR="00EA3B4C" w:rsidRPr="00BA3780" w:rsidRDefault="00BA3780" w:rsidP="00BA3780">
            <w:pPr>
              <w:rPr>
                <w:rFonts w:ascii="Arial" w:hAnsi="Arial" w:cs="Arial"/>
                <w:b/>
                <w:bCs/>
                <w:i/>
                <w:color w:val="000000"/>
                <w:lang w:val="en-GB"/>
              </w:rPr>
            </w:pPr>
            <w:r>
              <w:rPr>
                <w:rFonts w:ascii="Arial" w:hAnsi="Arial" w:cs="Arial"/>
                <w:b/>
                <w:bCs/>
                <w:i/>
                <w:color w:val="000000"/>
                <w:lang w:val="en-GB"/>
              </w:rPr>
              <w:t>T</w:t>
            </w:r>
            <w:r w:rsidR="00EA3B4C" w:rsidRPr="00BA3780">
              <w:rPr>
                <w:rFonts w:ascii="Arial" w:hAnsi="Arial" w:cs="Arial"/>
                <w:b/>
                <w:bCs/>
                <w:i/>
                <w:color w:val="000000"/>
                <w:lang w:val="en-GB"/>
              </w:rPr>
              <w:t>ravel to the community</w:t>
            </w:r>
          </w:p>
        </w:tc>
      </w:tr>
      <w:tr w:rsidR="00C15594" w:rsidRPr="0082076D" w:rsidTr="00C15594">
        <w:trPr>
          <w:gridAfter w:val="1"/>
          <w:wAfter w:w="61" w:type="dxa"/>
          <w:trHeight w:val="2744"/>
        </w:trPr>
        <w:tc>
          <w:tcPr>
            <w:tcW w:w="2250" w:type="dxa"/>
          </w:tcPr>
          <w:p w:rsidR="00C15594" w:rsidRPr="0082076D" w:rsidRDefault="00EA3B4C" w:rsidP="00043AC6">
            <w:pPr>
              <w:rPr>
                <w:rFonts w:ascii="Arial" w:hAnsi="Arial" w:cs="Arial"/>
                <w:bCs/>
                <w:color w:val="000000"/>
                <w:lang w:val="en-GB"/>
              </w:rPr>
            </w:pPr>
            <w:r>
              <w:rPr>
                <w:rFonts w:ascii="Arial" w:hAnsi="Arial" w:cs="Arial"/>
                <w:bCs/>
                <w:color w:val="000000"/>
                <w:lang w:val="en-GB"/>
              </w:rPr>
              <w:t>0</w:t>
            </w:r>
            <w:r w:rsidR="00C15594">
              <w:rPr>
                <w:rFonts w:ascii="Arial" w:hAnsi="Arial" w:cs="Arial"/>
                <w:bCs/>
                <w:color w:val="000000"/>
                <w:lang w:val="en-GB"/>
              </w:rPr>
              <w:t>900-11</w:t>
            </w:r>
            <w:r w:rsidR="00950EEA">
              <w:rPr>
                <w:rFonts w:ascii="Arial" w:hAnsi="Arial" w:cs="Arial"/>
                <w:bCs/>
                <w:color w:val="000000"/>
                <w:lang w:val="en-GB"/>
              </w:rPr>
              <w:t>0</w:t>
            </w:r>
            <w:r w:rsidR="00C15594">
              <w:rPr>
                <w:rFonts w:ascii="Arial" w:hAnsi="Arial" w:cs="Arial"/>
                <w:bCs/>
                <w:color w:val="000000"/>
                <w:lang w:val="en-GB"/>
              </w:rPr>
              <w:t>0</w:t>
            </w:r>
          </w:p>
          <w:p w:rsidR="00C15594" w:rsidRPr="0082076D" w:rsidRDefault="00C15594" w:rsidP="00043AC6">
            <w:pPr>
              <w:rPr>
                <w:rFonts w:ascii="Arial" w:hAnsi="Arial" w:cs="Arial"/>
                <w:bCs/>
                <w:color w:val="000000"/>
                <w:lang w:val="en-GB"/>
              </w:rPr>
            </w:pPr>
          </w:p>
          <w:p w:rsidR="00C15594" w:rsidRPr="0082076D" w:rsidRDefault="00C15594" w:rsidP="004703A5">
            <w:pPr>
              <w:rPr>
                <w:rFonts w:ascii="Arial" w:hAnsi="Arial" w:cs="Arial"/>
                <w:bCs/>
                <w:color w:val="000000"/>
                <w:lang w:val="en-GB"/>
              </w:rPr>
            </w:pPr>
          </w:p>
        </w:tc>
        <w:tc>
          <w:tcPr>
            <w:tcW w:w="2070" w:type="dxa"/>
          </w:tcPr>
          <w:p w:rsidR="00C15594" w:rsidRPr="0082076D" w:rsidRDefault="00C15594" w:rsidP="00043AC6">
            <w:pPr>
              <w:rPr>
                <w:rFonts w:ascii="Arial" w:hAnsi="Arial" w:cs="Arial"/>
                <w:bCs/>
                <w:color w:val="000000"/>
                <w:lang w:val="en-GB"/>
              </w:rPr>
            </w:pPr>
            <w:r w:rsidRPr="0082076D">
              <w:rPr>
                <w:rFonts w:ascii="Arial" w:hAnsi="Arial" w:cs="Arial"/>
                <w:bCs/>
                <w:color w:val="000000"/>
                <w:lang w:val="en-GB"/>
              </w:rPr>
              <w:t>Urban poor community</w:t>
            </w:r>
          </w:p>
          <w:p w:rsidR="00C15594" w:rsidRPr="0082076D" w:rsidRDefault="00C15594" w:rsidP="004703A5">
            <w:pPr>
              <w:rPr>
                <w:rFonts w:ascii="Arial" w:hAnsi="Arial" w:cs="Arial"/>
                <w:bCs/>
                <w:color w:val="000000"/>
                <w:lang w:val="en-GB"/>
              </w:rPr>
            </w:pPr>
          </w:p>
        </w:tc>
        <w:tc>
          <w:tcPr>
            <w:tcW w:w="3033" w:type="dxa"/>
          </w:tcPr>
          <w:p w:rsidR="00C15594" w:rsidRPr="0082076D" w:rsidRDefault="00C15594" w:rsidP="002F63DA">
            <w:pPr>
              <w:rPr>
                <w:rFonts w:ascii="Arial" w:hAnsi="Arial" w:cs="Arial"/>
                <w:bCs/>
                <w:color w:val="000000"/>
                <w:lang w:val="en-GB"/>
              </w:rPr>
            </w:pPr>
            <w:r w:rsidRPr="0082076D">
              <w:rPr>
                <w:rFonts w:ascii="Arial" w:hAnsi="Arial" w:cs="Arial"/>
                <w:bCs/>
                <w:color w:val="000000"/>
                <w:lang w:val="en-GB"/>
              </w:rPr>
              <w:t xml:space="preserve">To have a conversation with urban poor women and young people on the importance of RH services and information as critical intervention in promoting the rights and welfare of marginalized sectors. Determine if the enactment of the RH Law in 2012 has made impact on the issue of access and improvement of the quality of service on FP and RH. </w:t>
            </w:r>
          </w:p>
        </w:tc>
        <w:tc>
          <w:tcPr>
            <w:tcW w:w="3386" w:type="dxa"/>
          </w:tcPr>
          <w:p w:rsidR="00C15594" w:rsidRPr="0082076D" w:rsidRDefault="00C15594" w:rsidP="00C15594">
            <w:pPr>
              <w:pStyle w:val="Listparagraf"/>
              <w:numPr>
                <w:ilvl w:val="0"/>
                <w:numId w:val="12"/>
              </w:numPr>
              <w:rPr>
                <w:rFonts w:ascii="Arial" w:hAnsi="Arial" w:cs="Arial"/>
                <w:bCs/>
                <w:color w:val="000000"/>
                <w:lang w:val="en-GB"/>
              </w:rPr>
            </w:pPr>
            <w:r w:rsidRPr="0082076D">
              <w:rPr>
                <w:rFonts w:ascii="Arial" w:hAnsi="Arial" w:cs="Arial"/>
                <w:bCs/>
                <w:color w:val="000000"/>
                <w:lang w:val="en-GB"/>
              </w:rPr>
              <w:t>Health situation of urban poor women and young people</w:t>
            </w:r>
          </w:p>
          <w:p w:rsidR="00C15594" w:rsidRPr="0082076D" w:rsidRDefault="00C15594" w:rsidP="00C15594">
            <w:pPr>
              <w:pStyle w:val="Listparagraf"/>
              <w:numPr>
                <w:ilvl w:val="0"/>
                <w:numId w:val="12"/>
              </w:numPr>
              <w:rPr>
                <w:rFonts w:ascii="Arial" w:hAnsi="Arial" w:cs="Arial"/>
                <w:bCs/>
                <w:color w:val="000000"/>
                <w:lang w:val="en-GB"/>
              </w:rPr>
            </w:pPr>
            <w:r w:rsidRPr="0082076D">
              <w:rPr>
                <w:rFonts w:ascii="Arial" w:hAnsi="Arial" w:cs="Arial"/>
                <w:bCs/>
                <w:color w:val="000000"/>
                <w:lang w:val="en-GB"/>
              </w:rPr>
              <w:t>FP and RH services at the local level: issues and challenges</w:t>
            </w:r>
          </w:p>
          <w:p w:rsidR="00C15594" w:rsidRPr="00C15594" w:rsidRDefault="00C15594" w:rsidP="00C15594">
            <w:pPr>
              <w:pStyle w:val="Listparagraf"/>
              <w:numPr>
                <w:ilvl w:val="0"/>
                <w:numId w:val="12"/>
              </w:numPr>
              <w:rPr>
                <w:rFonts w:ascii="Arial" w:hAnsi="Arial" w:cs="Arial"/>
                <w:bCs/>
                <w:color w:val="000000"/>
                <w:lang w:val="en-GB"/>
              </w:rPr>
            </w:pPr>
            <w:r w:rsidRPr="00C15594">
              <w:rPr>
                <w:rFonts w:ascii="Arial" w:hAnsi="Arial" w:cs="Arial"/>
                <w:bCs/>
                <w:color w:val="000000"/>
                <w:lang w:val="en-GB"/>
              </w:rPr>
              <w:t xml:space="preserve">Community organizing and mobilization as an approach in </w:t>
            </w:r>
          </w:p>
          <w:p w:rsidR="00C15594" w:rsidRPr="0082076D" w:rsidRDefault="00C15594" w:rsidP="00043AC6">
            <w:pPr>
              <w:rPr>
                <w:rFonts w:ascii="Arial" w:hAnsi="Arial" w:cs="Arial"/>
                <w:bCs/>
                <w:color w:val="000000"/>
                <w:lang w:val="en-GB"/>
              </w:rPr>
            </w:pPr>
            <w:r w:rsidRPr="0082076D">
              <w:rPr>
                <w:rFonts w:ascii="Arial" w:hAnsi="Arial" w:cs="Arial"/>
                <w:bCs/>
                <w:color w:val="000000"/>
                <w:lang w:val="en-GB"/>
              </w:rPr>
              <w:t xml:space="preserve">     promoting SRHR </w:t>
            </w:r>
          </w:p>
          <w:p w:rsidR="00C15594" w:rsidRPr="0082076D" w:rsidRDefault="00C15594" w:rsidP="00B015FB">
            <w:pPr>
              <w:pStyle w:val="Listparagraf"/>
              <w:ind w:left="268"/>
              <w:rPr>
                <w:rFonts w:ascii="Arial" w:hAnsi="Arial" w:cs="Arial"/>
                <w:bCs/>
                <w:color w:val="000000"/>
                <w:lang w:val="en-GB"/>
              </w:rPr>
            </w:pPr>
            <w:r w:rsidRPr="0082076D">
              <w:rPr>
                <w:rFonts w:ascii="Arial" w:hAnsi="Arial" w:cs="Arial"/>
                <w:bCs/>
                <w:color w:val="000000"/>
                <w:lang w:val="en-GB"/>
              </w:rPr>
              <w:t xml:space="preserve"> </w:t>
            </w:r>
          </w:p>
        </w:tc>
      </w:tr>
      <w:tr w:rsidR="00EA3B4C" w:rsidRPr="0082076D" w:rsidTr="00EA3B4C">
        <w:trPr>
          <w:gridAfter w:val="1"/>
          <w:wAfter w:w="61" w:type="dxa"/>
          <w:trHeight w:val="314"/>
        </w:trPr>
        <w:tc>
          <w:tcPr>
            <w:tcW w:w="2250" w:type="dxa"/>
          </w:tcPr>
          <w:p w:rsidR="00EA3B4C" w:rsidRPr="00EA3B4C" w:rsidRDefault="00EA3B4C" w:rsidP="00AD3EEF">
            <w:pPr>
              <w:rPr>
                <w:rFonts w:ascii="Arial" w:hAnsi="Arial" w:cs="Arial"/>
                <w:b/>
                <w:bCs/>
                <w:i/>
                <w:color w:val="000000"/>
                <w:lang w:val="en-GB"/>
              </w:rPr>
            </w:pPr>
            <w:r w:rsidRPr="00EA3B4C">
              <w:rPr>
                <w:rFonts w:ascii="Arial" w:hAnsi="Arial" w:cs="Arial"/>
                <w:b/>
                <w:bCs/>
                <w:i/>
                <w:color w:val="000000"/>
                <w:lang w:val="en-GB"/>
              </w:rPr>
              <w:lastRenderedPageBreak/>
              <w:t>1130-1300</w:t>
            </w:r>
          </w:p>
        </w:tc>
        <w:tc>
          <w:tcPr>
            <w:tcW w:w="8489" w:type="dxa"/>
            <w:gridSpan w:val="3"/>
          </w:tcPr>
          <w:p w:rsidR="00EA3B4C" w:rsidRPr="00EA3B4C" w:rsidRDefault="00EA3B4C" w:rsidP="00AD3EEF">
            <w:pPr>
              <w:rPr>
                <w:rFonts w:ascii="Arial" w:hAnsi="Arial" w:cs="Arial"/>
                <w:b/>
                <w:bCs/>
                <w:color w:val="000000"/>
                <w:lang w:val="en-GB"/>
              </w:rPr>
            </w:pPr>
            <w:r w:rsidRPr="00EA3B4C">
              <w:rPr>
                <w:rFonts w:ascii="Arial" w:hAnsi="Arial" w:cs="Arial"/>
                <w:b/>
                <w:bCs/>
                <w:i/>
                <w:color w:val="000000"/>
                <w:lang w:val="en-GB"/>
              </w:rPr>
              <w:t>Lunch</w:t>
            </w:r>
          </w:p>
        </w:tc>
      </w:tr>
      <w:tr w:rsidR="00EA3B4C" w:rsidRPr="0082076D" w:rsidTr="00EA3B4C">
        <w:trPr>
          <w:gridAfter w:val="1"/>
          <w:wAfter w:w="61" w:type="dxa"/>
          <w:trHeight w:val="314"/>
        </w:trPr>
        <w:tc>
          <w:tcPr>
            <w:tcW w:w="2250" w:type="dxa"/>
          </w:tcPr>
          <w:p w:rsidR="00EA3B4C" w:rsidRPr="00EA3B4C" w:rsidRDefault="00EA3B4C" w:rsidP="00EA3B4C">
            <w:pPr>
              <w:rPr>
                <w:rFonts w:ascii="Arial" w:hAnsi="Arial" w:cs="Arial"/>
                <w:b/>
                <w:bCs/>
                <w:i/>
                <w:color w:val="000000"/>
                <w:lang w:val="en-GB"/>
              </w:rPr>
            </w:pPr>
            <w:r w:rsidRPr="00EA3B4C">
              <w:rPr>
                <w:rFonts w:ascii="Arial" w:hAnsi="Arial" w:cs="Arial"/>
                <w:b/>
                <w:bCs/>
                <w:i/>
                <w:color w:val="000000"/>
                <w:lang w:val="en-GB"/>
              </w:rPr>
              <w:t xml:space="preserve">1400 </w:t>
            </w:r>
          </w:p>
        </w:tc>
        <w:tc>
          <w:tcPr>
            <w:tcW w:w="8489" w:type="dxa"/>
            <w:gridSpan w:val="3"/>
          </w:tcPr>
          <w:p w:rsidR="00EA3B4C" w:rsidRPr="00EA3B4C" w:rsidRDefault="00EA3B4C" w:rsidP="00EA3B4C">
            <w:pPr>
              <w:rPr>
                <w:rFonts w:ascii="Arial" w:hAnsi="Arial" w:cs="Arial"/>
                <w:b/>
                <w:bCs/>
                <w:i/>
                <w:color w:val="000000"/>
                <w:lang w:val="en-GB"/>
              </w:rPr>
            </w:pPr>
            <w:r w:rsidRPr="00EA3B4C">
              <w:rPr>
                <w:rFonts w:ascii="Arial" w:hAnsi="Arial" w:cs="Arial"/>
                <w:b/>
                <w:bCs/>
                <w:i/>
                <w:color w:val="000000"/>
                <w:lang w:val="en-GB"/>
              </w:rPr>
              <w:t>travel to Baguio (5 hours)</w:t>
            </w:r>
          </w:p>
        </w:tc>
      </w:tr>
      <w:tr w:rsidR="00C15594" w:rsidRPr="0082076D" w:rsidTr="00C15594">
        <w:trPr>
          <w:gridAfter w:val="1"/>
          <w:wAfter w:w="61" w:type="dxa"/>
          <w:trHeight w:val="243"/>
        </w:trPr>
        <w:tc>
          <w:tcPr>
            <w:tcW w:w="10739" w:type="dxa"/>
            <w:gridSpan w:val="4"/>
            <w:shd w:val="clear" w:color="auto" w:fill="7F7F7F" w:themeFill="text1" w:themeFillTint="80"/>
          </w:tcPr>
          <w:p w:rsidR="00C15594" w:rsidRPr="0082076D" w:rsidRDefault="00C15594" w:rsidP="00AC4F97">
            <w:pPr>
              <w:rPr>
                <w:rFonts w:ascii="Arial" w:hAnsi="Arial" w:cs="Arial"/>
                <w:b/>
                <w:bCs/>
                <w:i/>
                <w:color w:val="000000"/>
                <w:lang w:val="en-GB"/>
              </w:rPr>
            </w:pPr>
            <w:r w:rsidRPr="0082076D">
              <w:rPr>
                <w:rFonts w:ascii="Arial" w:hAnsi="Arial" w:cs="Arial"/>
                <w:b/>
                <w:bCs/>
                <w:i/>
                <w:color w:val="000000"/>
                <w:lang w:val="en-GB"/>
              </w:rPr>
              <w:t>Day 4, August 25</w:t>
            </w:r>
            <w:r>
              <w:rPr>
                <w:rFonts w:ascii="Arial" w:hAnsi="Arial" w:cs="Arial"/>
                <w:b/>
                <w:bCs/>
                <w:i/>
                <w:color w:val="000000"/>
                <w:lang w:val="en-GB"/>
              </w:rPr>
              <w:t>, Thursday</w:t>
            </w:r>
          </w:p>
        </w:tc>
      </w:tr>
      <w:tr w:rsidR="00EA3B4C" w:rsidRPr="0082076D" w:rsidTr="005D29E7">
        <w:trPr>
          <w:gridAfter w:val="1"/>
          <w:wAfter w:w="61" w:type="dxa"/>
          <w:trHeight w:val="254"/>
        </w:trPr>
        <w:tc>
          <w:tcPr>
            <w:tcW w:w="2250" w:type="dxa"/>
            <w:shd w:val="clear" w:color="auto" w:fill="auto"/>
          </w:tcPr>
          <w:p w:rsidR="00EA3B4C" w:rsidRPr="003259DE" w:rsidRDefault="003259DE" w:rsidP="003259DE">
            <w:pPr>
              <w:rPr>
                <w:rFonts w:ascii="Arial" w:hAnsi="Arial" w:cs="Arial"/>
                <w:b/>
                <w:bCs/>
                <w:i/>
                <w:color w:val="000000"/>
                <w:lang w:val="en-GB"/>
              </w:rPr>
            </w:pPr>
            <w:r>
              <w:rPr>
                <w:rFonts w:ascii="Arial" w:hAnsi="Arial" w:cs="Arial"/>
                <w:b/>
                <w:bCs/>
                <w:i/>
                <w:color w:val="000000"/>
                <w:lang w:val="en-GB"/>
              </w:rPr>
              <w:t>080</w:t>
            </w:r>
            <w:r w:rsidRPr="003259DE">
              <w:rPr>
                <w:rFonts w:ascii="Arial" w:hAnsi="Arial" w:cs="Arial"/>
                <w:b/>
                <w:bCs/>
                <w:i/>
                <w:color w:val="000000"/>
                <w:lang w:val="en-GB"/>
              </w:rPr>
              <w:t>0</w:t>
            </w:r>
            <w:r>
              <w:rPr>
                <w:rFonts w:ascii="Arial" w:hAnsi="Arial" w:cs="Arial"/>
                <w:b/>
                <w:bCs/>
                <w:i/>
                <w:color w:val="000000"/>
                <w:lang w:val="en-GB"/>
              </w:rPr>
              <w:t>-0830</w:t>
            </w:r>
          </w:p>
        </w:tc>
        <w:tc>
          <w:tcPr>
            <w:tcW w:w="8489" w:type="dxa"/>
            <w:gridSpan w:val="3"/>
            <w:shd w:val="clear" w:color="auto" w:fill="auto"/>
          </w:tcPr>
          <w:p w:rsidR="00EA3B4C" w:rsidRPr="003259DE" w:rsidRDefault="00EA3B4C" w:rsidP="003259DE">
            <w:pPr>
              <w:rPr>
                <w:rFonts w:ascii="Arial" w:hAnsi="Arial" w:cs="Arial"/>
                <w:b/>
                <w:bCs/>
                <w:i/>
                <w:color w:val="000000"/>
                <w:lang w:val="en-GB"/>
              </w:rPr>
            </w:pPr>
            <w:r w:rsidRPr="003259DE">
              <w:rPr>
                <w:rFonts w:ascii="Arial" w:hAnsi="Arial" w:cs="Arial"/>
                <w:b/>
                <w:bCs/>
                <w:i/>
                <w:color w:val="000000"/>
                <w:lang w:val="en-GB"/>
              </w:rPr>
              <w:t xml:space="preserve">Travel to </w:t>
            </w:r>
            <w:proofErr w:type="spellStart"/>
            <w:r w:rsidRPr="003259DE">
              <w:rPr>
                <w:rFonts w:ascii="Arial" w:hAnsi="Arial" w:cs="Arial"/>
                <w:b/>
                <w:bCs/>
                <w:i/>
                <w:color w:val="000000"/>
                <w:lang w:val="en-GB"/>
              </w:rPr>
              <w:t>Benguet</w:t>
            </w:r>
            <w:proofErr w:type="spellEnd"/>
            <w:r w:rsidRPr="003259DE">
              <w:rPr>
                <w:rFonts w:ascii="Arial" w:hAnsi="Arial" w:cs="Arial"/>
                <w:b/>
                <w:bCs/>
                <w:i/>
                <w:color w:val="000000"/>
                <w:lang w:val="en-GB"/>
              </w:rPr>
              <w:t xml:space="preserve"> Provincial Capitol</w:t>
            </w:r>
          </w:p>
        </w:tc>
      </w:tr>
      <w:tr w:rsidR="009778E7" w:rsidRPr="0082076D" w:rsidTr="009778E7">
        <w:trPr>
          <w:gridAfter w:val="1"/>
          <w:wAfter w:w="61" w:type="dxa"/>
          <w:trHeight w:val="254"/>
        </w:trPr>
        <w:tc>
          <w:tcPr>
            <w:tcW w:w="2250" w:type="dxa"/>
            <w:shd w:val="clear" w:color="auto" w:fill="auto"/>
          </w:tcPr>
          <w:p w:rsidR="00C15594" w:rsidRPr="009778E7" w:rsidRDefault="00F84704" w:rsidP="00AD3EEF">
            <w:pPr>
              <w:rPr>
                <w:rFonts w:ascii="Arial" w:hAnsi="Arial" w:cs="Arial"/>
                <w:bCs/>
                <w:color w:val="000000"/>
                <w:lang w:val="en-GB"/>
              </w:rPr>
            </w:pPr>
            <w:r>
              <w:rPr>
                <w:rFonts w:ascii="Arial" w:hAnsi="Arial" w:cs="Arial"/>
                <w:bCs/>
                <w:color w:val="000000"/>
                <w:lang w:val="en-GB"/>
              </w:rPr>
              <w:t>8.</w:t>
            </w:r>
            <w:r w:rsidR="00C15594" w:rsidRPr="009778E7">
              <w:rPr>
                <w:rFonts w:ascii="Arial" w:hAnsi="Arial" w:cs="Arial"/>
                <w:bCs/>
                <w:color w:val="000000"/>
                <w:lang w:val="en-GB"/>
              </w:rPr>
              <w:t>30am</w:t>
            </w:r>
          </w:p>
          <w:p w:rsidR="00C15594" w:rsidRPr="009778E7" w:rsidRDefault="00C15594" w:rsidP="00AD3EEF">
            <w:pPr>
              <w:rPr>
                <w:rFonts w:ascii="Arial" w:hAnsi="Arial" w:cs="Arial"/>
                <w:bCs/>
                <w:color w:val="000000"/>
                <w:lang w:val="en-GB"/>
              </w:rPr>
            </w:pPr>
          </w:p>
          <w:p w:rsidR="00C15594" w:rsidRDefault="00C15594" w:rsidP="00AD3EEF">
            <w:pPr>
              <w:rPr>
                <w:rFonts w:ascii="Arial" w:hAnsi="Arial" w:cs="Arial"/>
                <w:bCs/>
                <w:color w:val="000000"/>
                <w:lang w:val="en-GB"/>
              </w:rPr>
            </w:pPr>
          </w:p>
          <w:p w:rsidR="003259DE" w:rsidRPr="009778E7" w:rsidRDefault="003259DE" w:rsidP="00AD3EEF">
            <w:pPr>
              <w:rPr>
                <w:rFonts w:ascii="Arial" w:hAnsi="Arial" w:cs="Arial"/>
                <w:bCs/>
                <w:color w:val="000000"/>
                <w:lang w:val="en-GB"/>
              </w:rPr>
            </w:pPr>
          </w:p>
          <w:p w:rsidR="00C15594" w:rsidRPr="0082076D" w:rsidRDefault="00F84704" w:rsidP="00AD3EEF">
            <w:pPr>
              <w:rPr>
                <w:rFonts w:ascii="Arial" w:hAnsi="Arial" w:cs="Arial"/>
                <w:b/>
                <w:bCs/>
                <w:i/>
                <w:color w:val="000000"/>
                <w:lang w:val="en-GB"/>
              </w:rPr>
            </w:pPr>
            <w:r>
              <w:rPr>
                <w:rFonts w:ascii="Arial" w:hAnsi="Arial" w:cs="Arial"/>
                <w:bCs/>
                <w:color w:val="000000"/>
                <w:lang w:val="en-GB"/>
              </w:rPr>
              <w:t>9.</w:t>
            </w:r>
            <w:r w:rsidR="00C15594" w:rsidRPr="009778E7">
              <w:rPr>
                <w:rFonts w:ascii="Arial" w:hAnsi="Arial" w:cs="Arial"/>
                <w:bCs/>
                <w:color w:val="000000"/>
                <w:lang w:val="en-GB"/>
              </w:rPr>
              <w:t>30-12:00</w:t>
            </w:r>
            <w:r w:rsidR="00C15594">
              <w:rPr>
                <w:rFonts w:ascii="Arial" w:hAnsi="Arial" w:cs="Arial"/>
                <w:b/>
                <w:bCs/>
                <w:i/>
                <w:color w:val="000000"/>
                <w:lang w:val="en-GB"/>
              </w:rPr>
              <w:t xml:space="preserve"> </w:t>
            </w:r>
          </w:p>
        </w:tc>
        <w:tc>
          <w:tcPr>
            <w:tcW w:w="2070" w:type="dxa"/>
            <w:shd w:val="clear" w:color="auto" w:fill="auto"/>
          </w:tcPr>
          <w:p w:rsidR="00C15594" w:rsidRPr="009778E7" w:rsidRDefault="00C15594" w:rsidP="003C0940">
            <w:pPr>
              <w:rPr>
                <w:rFonts w:ascii="Arial" w:hAnsi="Arial" w:cs="Arial"/>
                <w:bCs/>
                <w:color w:val="000000"/>
                <w:lang w:val="en-GB"/>
              </w:rPr>
            </w:pPr>
          </w:p>
        </w:tc>
        <w:tc>
          <w:tcPr>
            <w:tcW w:w="3033" w:type="dxa"/>
            <w:shd w:val="clear" w:color="auto" w:fill="auto"/>
          </w:tcPr>
          <w:p w:rsidR="00C15594" w:rsidRDefault="00C15594" w:rsidP="00043AC6">
            <w:pPr>
              <w:rPr>
                <w:rFonts w:ascii="Arial" w:hAnsi="Arial" w:cs="Arial"/>
                <w:bCs/>
                <w:color w:val="000000"/>
                <w:lang w:val="en-GB"/>
              </w:rPr>
            </w:pPr>
            <w:r>
              <w:rPr>
                <w:rFonts w:ascii="Arial" w:hAnsi="Arial" w:cs="Arial"/>
                <w:bCs/>
                <w:color w:val="000000"/>
                <w:lang w:val="en-GB"/>
              </w:rPr>
              <w:t xml:space="preserve">Meeting with LGU (courtesy call with </w:t>
            </w:r>
            <w:r w:rsidR="009778E7">
              <w:rPr>
                <w:rFonts w:ascii="Arial" w:hAnsi="Arial" w:cs="Arial"/>
                <w:bCs/>
                <w:color w:val="000000"/>
                <w:lang w:val="en-GB"/>
              </w:rPr>
              <w:t xml:space="preserve">the Provincial </w:t>
            </w:r>
            <w:r>
              <w:rPr>
                <w:rFonts w:ascii="Arial" w:hAnsi="Arial" w:cs="Arial"/>
                <w:bCs/>
                <w:color w:val="000000"/>
                <w:lang w:val="en-GB"/>
              </w:rPr>
              <w:t>Gov</w:t>
            </w:r>
            <w:r w:rsidR="009778E7">
              <w:rPr>
                <w:rFonts w:ascii="Arial" w:hAnsi="Arial" w:cs="Arial"/>
                <w:bCs/>
                <w:color w:val="000000"/>
                <w:lang w:val="en-GB"/>
              </w:rPr>
              <w:t>ernor</w:t>
            </w:r>
            <w:r>
              <w:rPr>
                <w:rFonts w:ascii="Arial" w:hAnsi="Arial" w:cs="Arial"/>
                <w:bCs/>
                <w:color w:val="000000"/>
                <w:lang w:val="en-GB"/>
              </w:rPr>
              <w:t>)</w:t>
            </w:r>
          </w:p>
          <w:p w:rsidR="00C15594" w:rsidRDefault="00C15594" w:rsidP="00043AC6">
            <w:pPr>
              <w:rPr>
                <w:rFonts w:ascii="Arial" w:hAnsi="Arial" w:cs="Arial"/>
                <w:bCs/>
                <w:color w:val="000000"/>
                <w:lang w:val="en-GB"/>
              </w:rPr>
            </w:pPr>
          </w:p>
          <w:p w:rsidR="00C15594" w:rsidRDefault="00C15594" w:rsidP="00043AC6">
            <w:pPr>
              <w:rPr>
                <w:rFonts w:ascii="Arial" w:hAnsi="Arial" w:cs="Arial"/>
                <w:bCs/>
                <w:color w:val="000000"/>
                <w:lang w:val="en-GB"/>
              </w:rPr>
            </w:pPr>
            <w:r>
              <w:rPr>
                <w:rFonts w:ascii="Arial" w:hAnsi="Arial" w:cs="Arial"/>
                <w:bCs/>
                <w:color w:val="000000"/>
                <w:lang w:val="en-GB"/>
              </w:rPr>
              <w:t xml:space="preserve">Interaction with </w:t>
            </w:r>
            <w:r w:rsidR="000F3262">
              <w:rPr>
                <w:rFonts w:ascii="Arial" w:hAnsi="Arial" w:cs="Arial"/>
                <w:bCs/>
                <w:color w:val="000000"/>
                <w:lang w:val="en-GB"/>
              </w:rPr>
              <w:t xml:space="preserve">the </w:t>
            </w:r>
            <w:r>
              <w:rPr>
                <w:rFonts w:ascii="Arial" w:hAnsi="Arial" w:cs="Arial"/>
                <w:bCs/>
                <w:color w:val="000000"/>
                <w:lang w:val="en-GB"/>
              </w:rPr>
              <w:t>community</w:t>
            </w:r>
            <w:r w:rsidR="000F3262">
              <w:rPr>
                <w:rFonts w:ascii="Arial" w:hAnsi="Arial" w:cs="Arial"/>
                <w:bCs/>
                <w:color w:val="000000"/>
                <w:lang w:val="en-GB"/>
              </w:rPr>
              <w:t xml:space="preserve"> consisting mostly of indigenous peoples</w:t>
            </w:r>
          </w:p>
          <w:p w:rsidR="00C15594" w:rsidRPr="0082076D" w:rsidRDefault="00C15594" w:rsidP="00043AC6">
            <w:pPr>
              <w:rPr>
                <w:rFonts w:ascii="Arial" w:hAnsi="Arial" w:cs="Arial"/>
                <w:bCs/>
                <w:color w:val="000000"/>
                <w:lang w:val="en-GB"/>
              </w:rPr>
            </w:pPr>
          </w:p>
        </w:tc>
        <w:tc>
          <w:tcPr>
            <w:tcW w:w="3386" w:type="dxa"/>
            <w:shd w:val="clear" w:color="auto" w:fill="auto"/>
          </w:tcPr>
          <w:p w:rsidR="009778E7" w:rsidRPr="0082076D" w:rsidRDefault="00F84704" w:rsidP="00F84704">
            <w:pPr>
              <w:pStyle w:val="Listparagraf"/>
              <w:ind w:left="0"/>
              <w:rPr>
                <w:rFonts w:ascii="Arial" w:hAnsi="Arial" w:cs="Arial"/>
                <w:bCs/>
                <w:color w:val="000000"/>
                <w:lang w:val="en-GB"/>
              </w:rPr>
            </w:pPr>
            <w:r>
              <w:rPr>
                <w:rFonts w:ascii="Arial" w:hAnsi="Arial" w:cs="Arial"/>
                <w:bCs/>
                <w:color w:val="000000"/>
                <w:lang w:val="en-GB"/>
              </w:rPr>
              <w:t xml:space="preserve">The municipality of </w:t>
            </w:r>
            <w:proofErr w:type="spellStart"/>
            <w:r>
              <w:rPr>
                <w:rFonts w:ascii="Arial" w:hAnsi="Arial" w:cs="Arial"/>
                <w:bCs/>
                <w:color w:val="000000"/>
                <w:lang w:val="en-GB"/>
              </w:rPr>
              <w:t>Tublay</w:t>
            </w:r>
            <w:proofErr w:type="spellEnd"/>
            <w:r>
              <w:rPr>
                <w:rFonts w:ascii="Arial" w:hAnsi="Arial" w:cs="Arial"/>
                <w:bCs/>
                <w:color w:val="000000"/>
                <w:lang w:val="en-GB"/>
              </w:rPr>
              <w:t xml:space="preserve"> in </w:t>
            </w:r>
            <w:proofErr w:type="spellStart"/>
            <w:r w:rsidR="009778E7">
              <w:rPr>
                <w:rFonts w:ascii="Arial" w:hAnsi="Arial" w:cs="Arial"/>
                <w:bCs/>
                <w:color w:val="000000"/>
                <w:lang w:val="en-GB"/>
              </w:rPr>
              <w:t>Benguet</w:t>
            </w:r>
            <w:proofErr w:type="spellEnd"/>
            <w:r w:rsidR="009778E7">
              <w:rPr>
                <w:rFonts w:ascii="Arial" w:hAnsi="Arial" w:cs="Arial"/>
                <w:bCs/>
                <w:color w:val="000000"/>
                <w:lang w:val="en-GB"/>
              </w:rPr>
              <w:t xml:space="preserve"> is a model </w:t>
            </w:r>
            <w:r>
              <w:rPr>
                <w:rFonts w:ascii="Arial" w:hAnsi="Arial" w:cs="Arial"/>
                <w:bCs/>
                <w:color w:val="000000"/>
                <w:lang w:val="en-GB"/>
              </w:rPr>
              <w:t>LGU when it comes to addressing the maternal, new born and child health and nutrition issues. The discussion will revolve around the said LGU’s ability to provide a comprehensive</w:t>
            </w:r>
            <w:r w:rsidR="000F3262">
              <w:rPr>
                <w:rFonts w:ascii="Arial" w:hAnsi="Arial" w:cs="Arial"/>
                <w:bCs/>
                <w:color w:val="000000"/>
                <w:lang w:val="en-GB"/>
              </w:rPr>
              <w:t xml:space="preserve"> and culturally-sensitive</w:t>
            </w:r>
            <w:r>
              <w:rPr>
                <w:rFonts w:ascii="Arial" w:hAnsi="Arial" w:cs="Arial"/>
                <w:bCs/>
                <w:color w:val="000000"/>
                <w:lang w:val="en-GB"/>
              </w:rPr>
              <w:t xml:space="preserve"> </w:t>
            </w:r>
            <w:r w:rsidR="009778E7">
              <w:rPr>
                <w:rFonts w:ascii="Arial" w:hAnsi="Arial" w:cs="Arial"/>
                <w:bCs/>
                <w:color w:val="000000"/>
                <w:lang w:val="en-GB"/>
              </w:rPr>
              <w:t>RPRH</w:t>
            </w:r>
            <w:r>
              <w:rPr>
                <w:rFonts w:ascii="Arial" w:hAnsi="Arial" w:cs="Arial"/>
                <w:bCs/>
                <w:color w:val="000000"/>
                <w:lang w:val="en-GB"/>
              </w:rPr>
              <w:t xml:space="preserve"> package despite the lack of an </w:t>
            </w:r>
            <w:r w:rsidR="009778E7">
              <w:rPr>
                <w:rFonts w:ascii="Arial" w:hAnsi="Arial" w:cs="Arial"/>
                <w:bCs/>
                <w:color w:val="000000"/>
                <w:lang w:val="en-GB"/>
              </w:rPr>
              <w:t>ordinance</w:t>
            </w:r>
            <w:r>
              <w:rPr>
                <w:rFonts w:ascii="Arial" w:hAnsi="Arial" w:cs="Arial"/>
                <w:bCs/>
                <w:color w:val="000000"/>
                <w:lang w:val="en-GB"/>
              </w:rPr>
              <w:t xml:space="preserve">. The national framework serves as their guide in implementing the MNCHAN. </w:t>
            </w:r>
          </w:p>
        </w:tc>
      </w:tr>
      <w:tr w:rsidR="003259DE" w:rsidRPr="0082076D" w:rsidTr="003259DE">
        <w:trPr>
          <w:gridAfter w:val="1"/>
          <w:wAfter w:w="61" w:type="dxa"/>
          <w:trHeight w:val="368"/>
        </w:trPr>
        <w:tc>
          <w:tcPr>
            <w:tcW w:w="2250" w:type="dxa"/>
          </w:tcPr>
          <w:p w:rsidR="003259DE" w:rsidRPr="003259DE" w:rsidRDefault="003259DE" w:rsidP="00AD3EEF">
            <w:pPr>
              <w:rPr>
                <w:rFonts w:ascii="Arial" w:hAnsi="Arial" w:cs="Arial"/>
                <w:b/>
                <w:bCs/>
                <w:i/>
                <w:color w:val="000000"/>
                <w:lang w:val="en-GB"/>
              </w:rPr>
            </w:pPr>
            <w:r w:rsidRPr="003259DE">
              <w:rPr>
                <w:rFonts w:ascii="Arial" w:hAnsi="Arial" w:cs="Arial"/>
                <w:b/>
                <w:bCs/>
                <w:i/>
                <w:color w:val="000000"/>
                <w:lang w:val="en-GB"/>
              </w:rPr>
              <w:t>1200-1230</w:t>
            </w:r>
          </w:p>
        </w:tc>
        <w:tc>
          <w:tcPr>
            <w:tcW w:w="8489" w:type="dxa"/>
            <w:gridSpan w:val="3"/>
          </w:tcPr>
          <w:p w:rsidR="003259DE" w:rsidRPr="003259DE" w:rsidRDefault="003259DE" w:rsidP="003259DE">
            <w:pPr>
              <w:rPr>
                <w:rFonts w:ascii="Arial" w:hAnsi="Arial" w:cs="Arial"/>
                <w:b/>
                <w:bCs/>
                <w:i/>
                <w:color w:val="000000"/>
                <w:lang w:val="en-GB"/>
              </w:rPr>
            </w:pPr>
            <w:r w:rsidRPr="003259DE">
              <w:rPr>
                <w:rFonts w:ascii="Arial" w:hAnsi="Arial" w:cs="Arial"/>
                <w:b/>
                <w:bCs/>
                <w:i/>
                <w:color w:val="000000"/>
                <w:lang w:val="en-GB"/>
              </w:rPr>
              <w:t xml:space="preserve">Travel to PIA in Baguio </w:t>
            </w:r>
          </w:p>
        </w:tc>
      </w:tr>
      <w:tr w:rsidR="00C15594" w:rsidRPr="0082076D" w:rsidTr="00C15594">
        <w:trPr>
          <w:gridAfter w:val="1"/>
          <w:wAfter w:w="61" w:type="dxa"/>
          <w:trHeight w:val="254"/>
        </w:trPr>
        <w:tc>
          <w:tcPr>
            <w:tcW w:w="2250" w:type="dxa"/>
          </w:tcPr>
          <w:p w:rsidR="00C15594" w:rsidRDefault="003259DE" w:rsidP="00AD3EEF">
            <w:pPr>
              <w:rPr>
                <w:rFonts w:ascii="Arial" w:hAnsi="Arial" w:cs="Arial"/>
                <w:bCs/>
                <w:color w:val="000000"/>
                <w:lang w:val="en-GB"/>
              </w:rPr>
            </w:pPr>
            <w:r>
              <w:rPr>
                <w:rFonts w:ascii="Arial" w:hAnsi="Arial" w:cs="Arial"/>
                <w:bCs/>
                <w:color w:val="000000"/>
                <w:lang w:val="en-GB"/>
              </w:rPr>
              <w:t>1</w:t>
            </w:r>
            <w:r w:rsidR="00C15594">
              <w:rPr>
                <w:rFonts w:ascii="Arial" w:hAnsi="Arial" w:cs="Arial"/>
                <w:bCs/>
                <w:color w:val="000000"/>
                <w:lang w:val="en-GB"/>
              </w:rPr>
              <w:t>2</w:t>
            </w:r>
            <w:r>
              <w:rPr>
                <w:rFonts w:ascii="Arial" w:hAnsi="Arial" w:cs="Arial"/>
                <w:bCs/>
                <w:color w:val="000000"/>
                <w:lang w:val="en-GB"/>
              </w:rPr>
              <w:t>3</w:t>
            </w:r>
            <w:r w:rsidR="00C15594">
              <w:rPr>
                <w:rFonts w:ascii="Arial" w:hAnsi="Arial" w:cs="Arial"/>
                <w:bCs/>
                <w:color w:val="000000"/>
                <w:lang w:val="en-GB"/>
              </w:rPr>
              <w:t>0-</w:t>
            </w:r>
            <w:r>
              <w:rPr>
                <w:rFonts w:ascii="Arial" w:hAnsi="Arial" w:cs="Arial"/>
                <w:bCs/>
                <w:color w:val="000000"/>
                <w:lang w:val="en-GB"/>
              </w:rPr>
              <w:t>1400</w:t>
            </w:r>
          </w:p>
          <w:p w:rsidR="00C15594" w:rsidRDefault="00C15594" w:rsidP="00AD3EEF">
            <w:pPr>
              <w:rPr>
                <w:rFonts w:ascii="Arial" w:hAnsi="Arial" w:cs="Arial"/>
                <w:bCs/>
                <w:color w:val="000000"/>
                <w:lang w:val="en-GB"/>
              </w:rPr>
            </w:pPr>
          </w:p>
          <w:p w:rsidR="00C15594" w:rsidRPr="0082076D" w:rsidRDefault="00C15594" w:rsidP="00AD3EEF">
            <w:pPr>
              <w:rPr>
                <w:rFonts w:ascii="Arial" w:hAnsi="Arial" w:cs="Arial"/>
                <w:bCs/>
                <w:color w:val="000000"/>
                <w:lang w:val="en-GB"/>
              </w:rPr>
            </w:pPr>
          </w:p>
        </w:tc>
        <w:tc>
          <w:tcPr>
            <w:tcW w:w="2070" w:type="dxa"/>
          </w:tcPr>
          <w:p w:rsidR="00C15594" w:rsidRPr="0082076D" w:rsidRDefault="00C15594" w:rsidP="00F84704">
            <w:pPr>
              <w:rPr>
                <w:rFonts w:ascii="Arial" w:hAnsi="Arial" w:cs="Arial"/>
                <w:bCs/>
                <w:color w:val="000000"/>
                <w:lang w:val="en-GB"/>
              </w:rPr>
            </w:pPr>
            <w:r w:rsidRPr="0082076D">
              <w:rPr>
                <w:rFonts w:ascii="Arial" w:hAnsi="Arial" w:cs="Arial"/>
                <w:bCs/>
                <w:color w:val="000000"/>
                <w:lang w:val="en-GB"/>
              </w:rPr>
              <w:t xml:space="preserve">EU delegation, </w:t>
            </w:r>
            <w:r w:rsidR="00F84704">
              <w:rPr>
                <w:rFonts w:ascii="Arial" w:hAnsi="Arial" w:cs="Arial"/>
                <w:bCs/>
                <w:color w:val="000000"/>
                <w:lang w:val="en-GB"/>
              </w:rPr>
              <w:t>media</w:t>
            </w:r>
          </w:p>
        </w:tc>
        <w:tc>
          <w:tcPr>
            <w:tcW w:w="3033" w:type="dxa"/>
          </w:tcPr>
          <w:p w:rsidR="00C15594" w:rsidRPr="0082076D" w:rsidRDefault="00C15594" w:rsidP="003259DE">
            <w:pPr>
              <w:rPr>
                <w:rFonts w:ascii="Arial" w:hAnsi="Arial" w:cs="Arial"/>
                <w:bCs/>
                <w:color w:val="000000"/>
                <w:lang w:val="en-GB"/>
              </w:rPr>
            </w:pPr>
            <w:r>
              <w:rPr>
                <w:rFonts w:ascii="Arial" w:hAnsi="Arial" w:cs="Arial"/>
                <w:bCs/>
                <w:color w:val="000000"/>
                <w:lang w:val="en-GB"/>
              </w:rPr>
              <w:t xml:space="preserve">Media </w:t>
            </w:r>
            <w:proofErr w:type="spellStart"/>
            <w:r w:rsidR="003259DE">
              <w:rPr>
                <w:rFonts w:ascii="Arial" w:hAnsi="Arial" w:cs="Arial"/>
                <w:bCs/>
                <w:color w:val="000000"/>
                <w:lang w:val="en-GB"/>
              </w:rPr>
              <w:t>tete</w:t>
            </w:r>
            <w:proofErr w:type="spellEnd"/>
            <w:r w:rsidR="003259DE">
              <w:rPr>
                <w:rFonts w:ascii="Arial" w:hAnsi="Arial" w:cs="Arial"/>
                <w:bCs/>
                <w:color w:val="000000"/>
                <w:lang w:val="en-GB"/>
              </w:rPr>
              <w:t>-a-</w:t>
            </w:r>
            <w:proofErr w:type="spellStart"/>
            <w:r w:rsidR="003259DE">
              <w:rPr>
                <w:rFonts w:ascii="Arial" w:hAnsi="Arial" w:cs="Arial"/>
                <w:bCs/>
                <w:color w:val="000000"/>
                <w:lang w:val="en-GB"/>
              </w:rPr>
              <w:t>tete</w:t>
            </w:r>
            <w:proofErr w:type="spellEnd"/>
            <w:r w:rsidR="003259DE">
              <w:rPr>
                <w:rFonts w:ascii="Arial" w:hAnsi="Arial" w:cs="Arial"/>
                <w:bCs/>
                <w:color w:val="000000"/>
                <w:lang w:val="en-GB"/>
              </w:rPr>
              <w:t xml:space="preserve"> </w:t>
            </w:r>
            <w:r>
              <w:rPr>
                <w:rFonts w:ascii="Arial" w:hAnsi="Arial" w:cs="Arial"/>
                <w:bCs/>
                <w:color w:val="000000"/>
                <w:lang w:val="en-GB"/>
              </w:rPr>
              <w:t xml:space="preserve">@ Dap-ay, office of the Philippine Information Agency </w:t>
            </w:r>
            <w:r w:rsidR="00D524DC">
              <w:rPr>
                <w:rFonts w:ascii="Arial" w:hAnsi="Arial" w:cs="Arial"/>
                <w:bCs/>
                <w:color w:val="000000"/>
                <w:lang w:val="en-GB"/>
              </w:rPr>
              <w:t>(PIA)</w:t>
            </w:r>
          </w:p>
        </w:tc>
        <w:tc>
          <w:tcPr>
            <w:tcW w:w="3386" w:type="dxa"/>
          </w:tcPr>
          <w:p w:rsidR="00C15594" w:rsidRPr="0082076D" w:rsidRDefault="00F84704" w:rsidP="00F84704">
            <w:pPr>
              <w:rPr>
                <w:rFonts w:ascii="Arial" w:hAnsi="Arial" w:cs="Arial"/>
                <w:bCs/>
                <w:color w:val="000000"/>
                <w:lang w:val="en-GB"/>
              </w:rPr>
            </w:pPr>
            <w:r>
              <w:rPr>
                <w:rFonts w:ascii="Arial" w:hAnsi="Arial" w:cs="Arial"/>
                <w:bCs/>
                <w:color w:val="000000"/>
                <w:lang w:val="en-GB"/>
              </w:rPr>
              <w:t xml:space="preserve">The delegates will share the </w:t>
            </w:r>
            <w:r w:rsidRPr="0082076D">
              <w:rPr>
                <w:rFonts w:ascii="Arial" w:hAnsi="Arial" w:cs="Arial"/>
                <w:bCs/>
                <w:color w:val="000000"/>
                <w:lang w:val="en-GB"/>
              </w:rPr>
              <w:t>results and insights of the study tour</w:t>
            </w:r>
            <w:r>
              <w:rPr>
                <w:rFonts w:ascii="Arial" w:hAnsi="Arial" w:cs="Arial"/>
                <w:bCs/>
                <w:color w:val="000000"/>
                <w:lang w:val="en-GB"/>
              </w:rPr>
              <w:t xml:space="preserve">. </w:t>
            </w:r>
          </w:p>
        </w:tc>
      </w:tr>
      <w:tr w:rsidR="003259DE" w:rsidRPr="0082076D" w:rsidTr="003259DE">
        <w:trPr>
          <w:gridAfter w:val="1"/>
          <w:wAfter w:w="61" w:type="dxa"/>
          <w:trHeight w:val="254"/>
        </w:trPr>
        <w:tc>
          <w:tcPr>
            <w:tcW w:w="2250" w:type="dxa"/>
          </w:tcPr>
          <w:p w:rsidR="003259DE" w:rsidRPr="003259DE" w:rsidRDefault="003259DE" w:rsidP="00D62291">
            <w:pPr>
              <w:rPr>
                <w:rFonts w:ascii="Arial" w:hAnsi="Arial" w:cs="Arial"/>
                <w:b/>
                <w:bCs/>
                <w:i/>
                <w:color w:val="000000"/>
                <w:lang w:val="en-GB"/>
              </w:rPr>
            </w:pPr>
            <w:r w:rsidRPr="003259DE">
              <w:rPr>
                <w:rFonts w:ascii="Arial" w:hAnsi="Arial" w:cs="Arial"/>
                <w:b/>
                <w:bCs/>
                <w:i/>
                <w:color w:val="000000"/>
                <w:lang w:val="en-GB"/>
              </w:rPr>
              <w:t>1400</w:t>
            </w:r>
            <w:r>
              <w:rPr>
                <w:rFonts w:ascii="Arial" w:hAnsi="Arial" w:cs="Arial"/>
                <w:b/>
                <w:bCs/>
                <w:i/>
                <w:color w:val="000000"/>
                <w:lang w:val="en-GB"/>
              </w:rPr>
              <w:t>-1900</w:t>
            </w:r>
          </w:p>
        </w:tc>
        <w:tc>
          <w:tcPr>
            <w:tcW w:w="8489" w:type="dxa"/>
            <w:gridSpan w:val="3"/>
          </w:tcPr>
          <w:p w:rsidR="003259DE" w:rsidRPr="003259DE" w:rsidRDefault="003259DE" w:rsidP="00D62291">
            <w:pPr>
              <w:rPr>
                <w:rFonts w:ascii="Arial" w:hAnsi="Arial" w:cs="Arial"/>
                <w:b/>
                <w:bCs/>
                <w:color w:val="000000"/>
                <w:lang w:val="en-GB"/>
              </w:rPr>
            </w:pPr>
            <w:r w:rsidRPr="003259DE">
              <w:rPr>
                <w:rFonts w:ascii="Arial" w:hAnsi="Arial" w:cs="Arial"/>
                <w:b/>
                <w:bCs/>
                <w:i/>
                <w:color w:val="000000"/>
                <w:lang w:val="en-GB"/>
              </w:rPr>
              <w:t>Travel</w:t>
            </w:r>
            <w:r w:rsidRPr="003259DE">
              <w:rPr>
                <w:rFonts w:ascii="Arial" w:hAnsi="Arial" w:cs="Arial"/>
                <w:b/>
                <w:bCs/>
                <w:color w:val="000000"/>
                <w:lang w:val="en-GB"/>
              </w:rPr>
              <w:t xml:space="preserve"> back to Manila</w:t>
            </w:r>
          </w:p>
        </w:tc>
      </w:tr>
      <w:tr w:rsidR="00C15594" w:rsidRPr="0082076D" w:rsidTr="003259DE">
        <w:trPr>
          <w:gridAfter w:val="1"/>
          <w:wAfter w:w="61" w:type="dxa"/>
          <w:trHeight w:val="243"/>
        </w:trPr>
        <w:tc>
          <w:tcPr>
            <w:tcW w:w="10739" w:type="dxa"/>
            <w:gridSpan w:val="4"/>
            <w:shd w:val="clear" w:color="auto" w:fill="7F7F7F" w:themeFill="text1" w:themeFillTint="80"/>
          </w:tcPr>
          <w:p w:rsidR="00C15594" w:rsidRPr="0082076D" w:rsidRDefault="00C15594" w:rsidP="00AC4F97">
            <w:pPr>
              <w:rPr>
                <w:rFonts w:ascii="Arial" w:hAnsi="Arial" w:cs="Arial"/>
                <w:b/>
                <w:bCs/>
                <w:i/>
                <w:color w:val="000000"/>
                <w:lang w:val="en-GB"/>
              </w:rPr>
            </w:pPr>
            <w:r w:rsidRPr="0082076D">
              <w:rPr>
                <w:rFonts w:ascii="Arial" w:hAnsi="Arial" w:cs="Arial"/>
                <w:b/>
                <w:bCs/>
                <w:i/>
                <w:color w:val="000000"/>
                <w:lang w:val="en-GB"/>
              </w:rPr>
              <w:t>Day 5, August 26</w:t>
            </w:r>
            <w:r>
              <w:rPr>
                <w:rFonts w:ascii="Arial" w:hAnsi="Arial" w:cs="Arial"/>
                <w:b/>
                <w:bCs/>
                <w:i/>
                <w:color w:val="000000"/>
                <w:lang w:val="en-GB"/>
              </w:rPr>
              <w:t>, Friday</w:t>
            </w:r>
          </w:p>
        </w:tc>
      </w:tr>
      <w:tr w:rsidR="003259DE" w:rsidRPr="0082076D" w:rsidTr="003259DE">
        <w:trPr>
          <w:gridAfter w:val="1"/>
          <w:wAfter w:w="61" w:type="dxa"/>
          <w:trHeight w:val="254"/>
        </w:trPr>
        <w:tc>
          <w:tcPr>
            <w:tcW w:w="2250" w:type="dxa"/>
          </w:tcPr>
          <w:p w:rsidR="003259DE" w:rsidRPr="003259DE" w:rsidRDefault="003259DE" w:rsidP="003259DE">
            <w:pPr>
              <w:rPr>
                <w:rFonts w:ascii="Arial" w:hAnsi="Arial" w:cs="Arial"/>
                <w:b/>
                <w:bCs/>
                <w:i/>
                <w:color w:val="000000"/>
                <w:lang w:val="en-GB"/>
              </w:rPr>
            </w:pPr>
            <w:r w:rsidRPr="003259DE">
              <w:rPr>
                <w:rFonts w:ascii="Arial" w:hAnsi="Arial" w:cs="Arial"/>
                <w:b/>
                <w:bCs/>
                <w:i/>
                <w:color w:val="000000"/>
                <w:lang w:val="en-GB"/>
              </w:rPr>
              <w:t xml:space="preserve">1000-1500 </w:t>
            </w:r>
          </w:p>
        </w:tc>
        <w:tc>
          <w:tcPr>
            <w:tcW w:w="8489" w:type="dxa"/>
            <w:gridSpan w:val="3"/>
          </w:tcPr>
          <w:p w:rsidR="003259DE" w:rsidRPr="003259DE" w:rsidRDefault="003259DE" w:rsidP="00546590">
            <w:pPr>
              <w:rPr>
                <w:rFonts w:ascii="Arial" w:hAnsi="Arial" w:cs="Arial"/>
                <w:b/>
                <w:bCs/>
                <w:i/>
                <w:color w:val="000000"/>
                <w:lang w:val="en-GB"/>
              </w:rPr>
            </w:pPr>
            <w:r w:rsidRPr="003259DE">
              <w:rPr>
                <w:rFonts w:ascii="Arial" w:hAnsi="Arial" w:cs="Arial"/>
                <w:b/>
                <w:bCs/>
                <w:i/>
                <w:color w:val="000000"/>
                <w:lang w:val="en-GB"/>
              </w:rPr>
              <w:t xml:space="preserve">Visit to </w:t>
            </w:r>
            <w:proofErr w:type="spellStart"/>
            <w:r w:rsidRPr="003259DE">
              <w:rPr>
                <w:rFonts w:ascii="Arial" w:hAnsi="Arial" w:cs="Arial"/>
                <w:b/>
                <w:bCs/>
                <w:i/>
                <w:color w:val="000000"/>
                <w:lang w:val="en-GB"/>
              </w:rPr>
              <w:t>Intramuros</w:t>
            </w:r>
            <w:proofErr w:type="spellEnd"/>
            <w:r w:rsidRPr="003259DE">
              <w:rPr>
                <w:rFonts w:ascii="Arial" w:hAnsi="Arial" w:cs="Arial"/>
                <w:b/>
                <w:bCs/>
                <w:i/>
                <w:color w:val="000000"/>
                <w:lang w:val="en-GB"/>
              </w:rPr>
              <w:t xml:space="preserve"> </w:t>
            </w:r>
          </w:p>
        </w:tc>
      </w:tr>
    </w:tbl>
    <w:p w:rsidR="002A751B" w:rsidRDefault="002A751B">
      <w:pPr>
        <w:rPr>
          <w:rFonts w:ascii="Arial" w:hAnsi="Arial" w:cs="Arial"/>
        </w:rPr>
      </w:pPr>
    </w:p>
    <w:sectPr w:rsidR="002A751B" w:rsidSect="00502845">
      <w:pgSz w:w="12240" w:h="15840" w:code="1"/>
      <w:pgMar w:top="510" w:right="1134" w:bottom="51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30AE"/>
    <w:multiLevelType w:val="hybridMultilevel"/>
    <w:tmpl w:val="A566B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00086A"/>
    <w:multiLevelType w:val="hybridMultilevel"/>
    <w:tmpl w:val="140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C16D9"/>
    <w:multiLevelType w:val="hybridMultilevel"/>
    <w:tmpl w:val="7FC885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E12091"/>
    <w:multiLevelType w:val="hybridMultilevel"/>
    <w:tmpl w:val="2B829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C7F0D"/>
    <w:multiLevelType w:val="hybridMultilevel"/>
    <w:tmpl w:val="BA140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D10A3"/>
    <w:multiLevelType w:val="hybridMultilevel"/>
    <w:tmpl w:val="F0B6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6C0ABF"/>
    <w:multiLevelType w:val="hybridMultilevel"/>
    <w:tmpl w:val="DB8E7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2D4260"/>
    <w:multiLevelType w:val="hybridMultilevel"/>
    <w:tmpl w:val="98AEF43C"/>
    <w:lvl w:ilvl="0" w:tplc="0DF4CA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6DE36D61"/>
    <w:multiLevelType w:val="hybridMultilevel"/>
    <w:tmpl w:val="E064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A32E28"/>
    <w:multiLevelType w:val="hybridMultilevel"/>
    <w:tmpl w:val="F3A829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1E3FDA"/>
    <w:multiLevelType w:val="hybridMultilevel"/>
    <w:tmpl w:val="A19A1898"/>
    <w:lvl w:ilvl="0" w:tplc="0409000F">
      <w:start w:val="1"/>
      <w:numFmt w:val="decimal"/>
      <w:lvlText w:val="%1."/>
      <w:lvlJc w:val="left"/>
      <w:pPr>
        <w:ind w:left="988" w:hanging="360"/>
      </w:p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11">
    <w:nsid w:val="7A125967"/>
    <w:multiLevelType w:val="hybridMultilevel"/>
    <w:tmpl w:val="361AE5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8"/>
  </w:num>
  <w:num w:numId="4">
    <w:abstractNumId w:val="4"/>
  </w:num>
  <w:num w:numId="5">
    <w:abstractNumId w:val="10"/>
  </w:num>
  <w:num w:numId="6">
    <w:abstractNumId w:val="7"/>
  </w:num>
  <w:num w:numId="7">
    <w:abstractNumId w:val="6"/>
  </w:num>
  <w:num w:numId="8">
    <w:abstractNumId w:val="9"/>
  </w:num>
  <w:num w:numId="9">
    <w:abstractNumId w:val="2"/>
  </w:num>
  <w:num w:numId="10">
    <w:abstractNumId w:val="11"/>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27D12"/>
    <w:rsid w:val="00042491"/>
    <w:rsid w:val="00043AC6"/>
    <w:rsid w:val="000B2CE7"/>
    <w:rsid w:val="000F3262"/>
    <w:rsid w:val="00121D5E"/>
    <w:rsid w:val="00194F14"/>
    <w:rsid w:val="00225334"/>
    <w:rsid w:val="0022557F"/>
    <w:rsid w:val="002430B9"/>
    <w:rsid w:val="00260FA0"/>
    <w:rsid w:val="002A683C"/>
    <w:rsid w:val="002A751B"/>
    <w:rsid w:val="002D5DD2"/>
    <w:rsid w:val="002F63DA"/>
    <w:rsid w:val="003259DE"/>
    <w:rsid w:val="003C0940"/>
    <w:rsid w:val="003E3E81"/>
    <w:rsid w:val="00403190"/>
    <w:rsid w:val="00427062"/>
    <w:rsid w:val="00433F07"/>
    <w:rsid w:val="004703A5"/>
    <w:rsid w:val="00480A41"/>
    <w:rsid w:val="00502845"/>
    <w:rsid w:val="00527343"/>
    <w:rsid w:val="00546590"/>
    <w:rsid w:val="005615BC"/>
    <w:rsid w:val="00583D6D"/>
    <w:rsid w:val="00586F27"/>
    <w:rsid w:val="00597A44"/>
    <w:rsid w:val="006031A3"/>
    <w:rsid w:val="00627D12"/>
    <w:rsid w:val="006561C7"/>
    <w:rsid w:val="006746B1"/>
    <w:rsid w:val="00681612"/>
    <w:rsid w:val="00766136"/>
    <w:rsid w:val="00786883"/>
    <w:rsid w:val="007F6472"/>
    <w:rsid w:val="0082076D"/>
    <w:rsid w:val="00854DCF"/>
    <w:rsid w:val="008B67DF"/>
    <w:rsid w:val="00916C50"/>
    <w:rsid w:val="00950EEA"/>
    <w:rsid w:val="00971BAD"/>
    <w:rsid w:val="009778E7"/>
    <w:rsid w:val="009843C9"/>
    <w:rsid w:val="009B3948"/>
    <w:rsid w:val="009C5929"/>
    <w:rsid w:val="00A25A1B"/>
    <w:rsid w:val="00A447F9"/>
    <w:rsid w:val="00A60A56"/>
    <w:rsid w:val="00A62151"/>
    <w:rsid w:val="00A95382"/>
    <w:rsid w:val="00AC4F97"/>
    <w:rsid w:val="00AD3EEF"/>
    <w:rsid w:val="00B015FB"/>
    <w:rsid w:val="00B17C06"/>
    <w:rsid w:val="00BA3780"/>
    <w:rsid w:val="00BB609C"/>
    <w:rsid w:val="00BC18B6"/>
    <w:rsid w:val="00C15594"/>
    <w:rsid w:val="00C654EE"/>
    <w:rsid w:val="00C8435B"/>
    <w:rsid w:val="00CA2A08"/>
    <w:rsid w:val="00CE0251"/>
    <w:rsid w:val="00D524DC"/>
    <w:rsid w:val="00D62291"/>
    <w:rsid w:val="00E416EF"/>
    <w:rsid w:val="00EA3B4C"/>
    <w:rsid w:val="00F158DD"/>
    <w:rsid w:val="00F2552D"/>
    <w:rsid w:val="00F81779"/>
    <w:rsid w:val="00F84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12"/>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627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627D1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27D12"/>
    <w:rPr>
      <w:rFonts w:ascii="Tahoma" w:eastAsia="Times New Roman" w:hAnsi="Tahoma" w:cs="Tahoma"/>
      <w:sz w:val="16"/>
      <w:szCs w:val="16"/>
    </w:rPr>
  </w:style>
  <w:style w:type="paragraph" w:styleId="Listparagraf">
    <w:name w:val="List Paragraph"/>
    <w:basedOn w:val="Normal"/>
    <w:uiPriority w:val="34"/>
    <w:qFormat/>
    <w:rsid w:val="00681612"/>
    <w:pPr>
      <w:ind w:left="720"/>
      <w:contextualSpacing/>
    </w:pPr>
  </w:style>
  <w:style w:type="character" w:styleId="Referincomentariu">
    <w:name w:val="annotation reference"/>
    <w:basedOn w:val="Fontdeparagrafimplicit"/>
    <w:uiPriority w:val="99"/>
    <w:semiHidden/>
    <w:unhideWhenUsed/>
    <w:rsid w:val="00C8435B"/>
    <w:rPr>
      <w:sz w:val="16"/>
      <w:szCs w:val="16"/>
    </w:rPr>
  </w:style>
  <w:style w:type="paragraph" w:styleId="Textcomentariu">
    <w:name w:val="annotation text"/>
    <w:basedOn w:val="Normal"/>
    <w:link w:val="TextcomentariuCaracter"/>
    <w:uiPriority w:val="99"/>
    <w:semiHidden/>
    <w:unhideWhenUsed/>
    <w:rsid w:val="00C8435B"/>
    <w:rPr>
      <w:sz w:val="20"/>
      <w:szCs w:val="20"/>
    </w:rPr>
  </w:style>
  <w:style w:type="character" w:customStyle="1" w:styleId="TextcomentariuCaracter">
    <w:name w:val="Text comentariu Caracter"/>
    <w:basedOn w:val="Fontdeparagrafimplicit"/>
    <w:link w:val="Textcomentariu"/>
    <w:uiPriority w:val="99"/>
    <w:semiHidden/>
    <w:rsid w:val="00C8435B"/>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C8435B"/>
    <w:rPr>
      <w:b/>
      <w:bCs/>
    </w:rPr>
  </w:style>
  <w:style w:type="character" w:customStyle="1" w:styleId="SubiectComentariuCaracter">
    <w:name w:val="Subiect Comentariu Caracter"/>
    <w:basedOn w:val="TextcomentariuCaracter"/>
    <w:link w:val="SubiectComentariu"/>
    <w:uiPriority w:val="99"/>
    <w:semiHidden/>
    <w:rsid w:val="00C8435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7D12"/>
    <w:rPr>
      <w:rFonts w:ascii="Tahoma" w:hAnsi="Tahoma" w:cs="Tahoma"/>
      <w:sz w:val="16"/>
      <w:szCs w:val="16"/>
    </w:rPr>
  </w:style>
  <w:style w:type="character" w:customStyle="1" w:styleId="BalloonTextChar">
    <w:name w:val="Balloon Text Char"/>
    <w:basedOn w:val="DefaultParagraphFont"/>
    <w:link w:val="BalloonText"/>
    <w:uiPriority w:val="99"/>
    <w:semiHidden/>
    <w:rsid w:val="00627D12"/>
    <w:rPr>
      <w:rFonts w:ascii="Tahoma" w:eastAsia="Times New Roman" w:hAnsi="Tahoma" w:cs="Tahoma"/>
      <w:sz w:val="16"/>
      <w:szCs w:val="16"/>
    </w:rPr>
  </w:style>
  <w:style w:type="paragraph" w:styleId="ListParagraph">
    <w:name w:val="List Paragraph"/>
    <w:basedOn w:val="Normal"/>
    <w:uiPriority w:val="34"/>
    <w:qFormat/>
    <w:rsid w:val="00681612"/>
    <w:pPr>
      <w:ind w:left="720"/>
      <w:contextualSpacing/>
    </w:pPr>
  </w:style>
  <w:style w:type="character" w:styleId="CommentReference">
    <w:name w:val="annotation reference"/>
    <w:basedOn w:val="DefaultParagraphFont"/>
    <w:uiPriority w:val="99"/>
    <w:semiHidden/>
    <w:unhideWhenUsed/>
    <w:rsid w:val="00C8435B"/>
    <w:rPr>
      <w:sz w:val="16"/>
      <w:szCs w:val="16"/>
    </w:rPr>
  </w:style>
  <w:style w:type="paragraph" w:styleId="CommentText">
    <w:name w:val="annotation text"/>
    <w:basedOn w:val="Normal"/>
    <w:link w:val="CommentTextChar"/>
    <w:uiPriority w:val="99"/>
    <w:semiHidden/>
    <w:unhideWhenUsed/>
    <w:rsid w:val="00C8435B"/>
    <w:rPr>
      <w:sz w:val="20"/>
      <w:szCs w:val="20"/>
    </w:rPr>
  </w:style>
  <w:style w:type="character" w:customStyle="1" w:styleId="CommentTextChar">
    <w:name w:val="Comment Text Char"/>
    <w:basedOn w:val="DefaultParagraphFont"/>
    <w:link w:val="CommentText"/>
    <w:uiPriority w:val="99"/>
    <w:semiHidden/>
    <w:rsid w:val="00C843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435B"/>
    <w:rPr>
      <w:b/>
      <w:bCs/>
    </w:rPr>
  </w:style>
  <w:style w:type="character" w:customStyle="1" w:styleId="CommentSubjectChar">
    <w:name w:val="Comment Subject Char"/>
    <w:basedOn w:val="CommentTextChar"/>
    <w:link w:val="CommentSubject"/>
    <w:uiPriority w:val="99"/>
    <w:semiHidden/>
    <w:rsid w:val="00C8435B"/>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F6CA2-DD39-4CFA-BD1E-6D2D6EA6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Dika</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NeBaDa</dc:creator>
  <cp:lastModifiedBy>cristina.dumitrescu</cp:lastModifiedBy>
  <cp:revision>4</cp:revision>
  <cp:lastPrinted>2016-07-27T06:54:00Z</cp:lastPrinted>
  <dcterms:created xsi:type="dcterms:W3CDTF">2017-01-16T10:14:00Z</dcterms:created>
  <dcterms:modified xsi:type="dcterms:W3CDTF">2017-01-16T10:24:00Z</dcterms:modified>
</cp:coreProperties>
</file>